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1F" w:rsidRPr="00055064" w:rsidRDefault="00C132A7" w:rsidP="0048051F">
      <w:pPr>
        <w:autoSpaceDE w:val="0"/>
        <w:autoSpaceDN w:val="0"/>
        <w:adjustRightInd w:val="0"/>
        <w:rPr>
          <w:b/>
          <w:sz w:val="22"/>
          <w:szCs w:val="22"/>
          <w:lang w:val="it-IT"/>
        </w:rPr>
      </w:pPr>
      <w:r w:rsidRPr="00055064">
        <w:rPr>
          <w:b/>
          <w:sz w:val="22"/>
          <w:szCs w:val="22"/>
          <w:lang w:val="it-IT"/>
        </w:rPr>
        <w:t xml:space="preserve">UNIVERSITATEA </w:t>
      </w:r>
      <w:r w:rsidR="00957F22">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7838C5" w:rsidP="0048051F">
      <w:pPr>
        <w:autoSpaceDE w:val="0"/>
        <w:autoSpaceDN w:val="0"/>
        <w:adjustRightInd w:val="0"/>
        <w:jc w:val="center"/>
        <w:rPr>
          <w:b/>
          <w:sz w:val="22"/>
          <w:szCs w:val="22"/>
          <w:lang w:val="it-IT"/>
        </w:rPr>
      </w:pPr>
      <w:r>
        <w:rPr>
          <w:b/>
          <w:sz w:val="22"/>
          <w:szCs w:val="22"/>
          <w:lang w:val="it-IT"/>
        </w:rPr>
        <w:t>asistent</w:t>
      </w:r>
      <w:r w:rsidR="0048051F" w:rsidRPr="00055064">
        <w:rPr>
          <w:b/>
          <w:sz w:val="22"/>
          <w:szCs w:val="22"/>
          <w:lang w:val="it-IT"/>
        </w:rPr>
        <w:t xml:space="preserve">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EE08AF" w:rsidTr="00372EA1">
        <w:tc>
          <w:tcPr>
            <w:tcW w:w="5400" w:type="dxa"/>
            <w:vAlign w:val="center"/>
          </w:tcPr>
          <w:p w:rsidR="0048051F" w:rsidRPr="00055064" w:rsidRDefault="002F24CE" w:rsidP="00372EA1">
            <w:pPr>
              <w:jc w:val="both"/>
              <w:rPr>
                <w:sz w:val="22"/>
                <w:szCs w:val="22"/>
                <w:lang w:val="ro-RO"/>
              </w:rPr>
            </w:pPr>
            <w:proofErr w:type="spellStart"/>
            <w:r w:rsidRPr="00055064">
              <w:rPr>
                <w:sz w:val="22"/>
                <w:szCs w:val="22"/>
                <w:lang w:val="fr-FR"/>
              </w:rPr>
              <w:t>Deținerea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007838C5">
              <w:rPr>
                <w:sz w:val="22"/>
                <w:szCs w:val="22"/>
                <w:lang w:val="fr-FR"/>
              </w:rPr>
              <w:t xml:space="preserve"> </w:t>
            </w:r>
            <w:proofErr w:type="spellStart"/>
            <w:r w:rsidR="007838C5">
              <w:rPr>
                <w:sz w:val="22"/>
                <w:szCs w:val="22"/>
                <w:lang w:val="fr-FR"/>
              </w:rPr>
              <w:t>sau</w:t>
            </w:r>
            <w:proofErr w:type="spellEnd"/>
            <w:r w:rsidR="007838C5">
              <w:rPr>
                <w:sz w:val="22"/>
                <w:szCs w:val="22"/>
                <w:lang w:val="fr-FR"/>
              </w:rPr>
              <w:t xml:space="preserve"> </w:t>
            </w:r>
            <w:proofErr w:type="spellStart"/>
            <w:r w:rsidR="007838C5">
              <w:rPr>
                <w:sz w:val="22"/>
                <w:szCs w:val="22"/>
                <w:lang w:val="fr-FR"/>
              </w:rPr>
              <w:t>student</w:t>
            </w:r>
            <w:proofErr w:type="spellEnd"/>
            <w:r w:rsidR="007838C5">
              <w:rPr>
                <w:sz w:val="22"/>
                <w:szCs w:val="22"/>
                <w:lang w:val="fr-FR"/>
              </w:rPr>
              <w:t xml:space="preserve"> </w:t>
            </w:r>
            <w:proofErr w:type="spellStart"/>
            <w:r w:rsidR="007838C5">
              <w:rPr>
                <w:sz w:val="22"/>
                <w:szCs w:val="22"/>
                <w:lang w:val="fr-FR"/>
              </w:rPr>
              <w:t>doctorand</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w:t>
            </w:r>
            <w:proofErr w:type="spellStart"/>
            <w:r w:rsidRPr="00055064">
              <w:rPr>
                <w:sz w:val="22"/>
                <w:szCs w:val="22"/>
                <w:lang w:val="fr-FR"/>
              </w:rPr>
              <w:t>știință</w:t>
            </w:r>
            <w:proofErr w:type="spellEnd"/>
            <w:r w:rsidRPr="00055064">
              <w:rPr>
                <w:sz w:val="22"/>
                <w:szCs w:val="22"/>
                <w:lang w:val="fr-FR"/>
              </w:rPr>
              <w:t xml:space="preserve">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w:t>
            </w:r>
            <w:proofErr w:type="spellStart"/>
            <w:r w:rsidRPr="00055064">
              <w:rPr>
                <w:sz w:val="22"/>
                <w:szCs w:val="22"/>
                <w:lang w:val="fr-FR"/>
              </w:rPr>
              <w:t>din</w:t>
            </w:r>
            <w:proofErr w:type="spellEnd"/>
            <w:r w:rsidRPr="00055064">
              <w:rPr>
                <w:sz w:val="22"/>
                <w:szCs w:val="22"/>
                <w:lang w:val="fr-FR"/>
              </w:rPr>
              <w:t xml:space="preserve">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w:t>
            </w:r>
            <w:proofErr w:type="spellStart"/>
            <w:r w:rsidRPr="00055064">
              <w:rPr>
                <w:sz w:val="23"/>
                <w:szCs w:val="23"/>
                <w:lang w:val="fr-FR"/>
              </w:rPr>
              <w:t>științifică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proofErr w:type="spellStart"/>
            <w:r w:rsidRPr="00055064">
              <w:rPr>
                <w:sz w:val="22"/>
                <w:szCs w:val="22"/>
              </w:rPr>
              <w:t>Grilei</w:t>
            </w:r>
            <w:proofErr w:type="spellEnd"/>
            <w:r w:rsidRPr="00055064">
              <w:rPr>
                <w:sz w:val="22"/>
                <w:szCs w:val="22"/>
              </w:rPr>
              <w:t xml:space="preserve"> </w:t>
            </w:r>
            <w:proofErr w:type="spellStart"/>
            <w:r w:rsidRPr="00055064">
              <w:rPr>
                <w:sz w:val="22"/>
                <w:szCs w:val="22"/>
              </w:rPr>
              <w:t>anexate</w:t>
            </w:r>
            <w:proofErr w:type="spellEnd"/>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 xml:space="preserve">pentru evaluarea activităţii ştiinţifice a candidaţilor la posturile de </w:t>
      </w:r>
      <w:r w:rsidR="007838C5">
        <w:rPr>
          <w:b/>
          <w:bCs/>
          <w:sz w:val="28"/>
          <w:szCs w:val="28"/>
          <w:lang w:val="ro-RO"/>
        </w:rPr>
        <w:t>asistent</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 xml:space="preserve">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w:t>
      </w:r>
      <w:r w:rsidR="00EE08AF">
        <w:rPr>
          <w:lang w:val="ro-RO"/>
        </w:rPr>
        <w:t>cu</w:t>
      </w:r>
      <w:r w:rsidRPr="00055064">
        <w:rPr>
          <w:lang w:val="ro-RO"/>
        </w:rPr>
        <w:t xml:space="preserve">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189"/>
        <w:gridCol w:w="1945"/>
      </w:tblGrid>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b/>
                <w:bCs/>
                <w:lang w:val="ro-RO"/>
              </w:rPr>
            </w:pP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b/>
                <w:bCs/>
                <w:sz w:val="20"/>
                <w:lang w:val="ro-RO"/>
              </w:rPr>
            </w:pPr>
            <w:r w:rsidRPr="00055064">
              <w:rPr>
                <w:b/>
                <w:bCs/>
                <w:sz w:val="20"/>
                <w:lang w:val="ro-RO"/>
              </w:rPr>
              <w:t>Puncte/</w:t>
            </w:r>
          </w:p>
          <w:p w:rsidR="007838C5" w:rsidRPr="00055064" w:rsidRDefault="007838C5" w:rsidP="00E901CF">
            <w:pPr>
              <w:pStyle w:val="BodyText"/>
              <w:jc w:val="center"/>
              <w:rPr>
                <w:b/>
                <w:bCs/>
                <w:lang w:val="ro-RO"/>
              </w:rPr>
            </w:pPr>
            <w:r w:rsidRPr="00055064">
              <w:rPr>
                <w:b/>
                <w:bCs/>
                <w:sz w:val="20"/>
                <w:lang w:val="ro-RO"/>
              </w:rPr>
              <w:t>publicaţie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b/>
                <w:bCs/>
                <w:sz w:val="20"/>
                <w:lang w:val="ro-RO"/>
              </w:rPr>
            </w:pPr>
            <w:r>
              <w:rPr>
                <w:b/>
                <w:bCs/>
                <w:sz w:val="20"/>
                <w:lang w:val="ro-RO"/>
              </w:rPr>
              <w:t>Puncte obținute</w:t>
            </w:r>
            <w:bookmarkStart w:id="0" w:name="_GoBack"/>
            <w:bookmarkEnd w:id="0"/>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Carte de specialitate (monografie) publicată la o editură recunoscută internaţional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40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Carte de specialitate publicată la o editură acreditată de CNCSIS din România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Carte de specialitate publicată la o editură de importanţă regională</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Proiecte, </w:t>
            </w:r>
            <w:proofErr w:type="spellStart"/>
            <w:r w:rsidRPr="00055064">
              <w:rPr>
                <w:sz w:val="22"/>
                <w:lang w:val="ro-RO"/>
              </w:rPr>
              <w:t>invenţii</w:t>
            </w:r>
            <w:proofErr w:type="spellEnd"/>
            <w:r w:rsidRPr="00055064">
              <w:rPr>
                <w:sz w:val="22"/>
                <w:lang w:val="ro-RO"/>
              </w:rPr>
              <w:t xml:space="preserve">, realizări </w:t>
            </w:r>
            <w:proofErr w:type="spellStart"/>
            <w:r w:rsidRPr="00055064">
              <w:rPr>
                <w:sz w:val="22"/>
                <w:lang w:val="ro-RO"/>
              </w:rPr>
              <w:t>ştiinţifice</w:t>
            </w:r>
            <w:proofErr w:type="spellEnd"/>
            <w:r w:rsidRPr="00055064">
              <w:rPr>
                <w:sz w:val="22"/>
                <w:lang w:val="ro-RO"/>
              </w:rPr>
              <w:t xml:space="preserve">, granturi *, opere de artă  recunoscute internaţional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Proiecte, </w:t>
            </w:r>
            <w:proofErr w:type="spellStart"/>
            <w:r w:rsidRPr="00055064">
              <w:rPr>
                <w:sz w:val="22"/>
                <w:lang w:val="ro-RO"/>
              </w:rPr>
              <w:t>invenţii</w:t>
            </w:r>
            <w:proofErr w:type="spellEnd"/>
            <w:r w:rsidRPr="00055064">
              <w:rPr>
                <w:sz w:val="22"/>
                <w:lang w:val="ro-RO"/>
              </w:rPr>
              <w:t xml:space="preserve">, realizări </w:t>
            </w:r>
            <w:proofErr w:type="spellStart"/>
            <w:r w:rsidRPr="00055064">
              <w:rPr>
                <w:sz w:val="22"/>
                <w:lang w:val="ro-RO"/>
              </w:rPr>
              <w:t>ştiinţifice</w:t>
            </w:r>
            <w:proofErr w:type="spellEnd"/>
            <w:r w:rsidRPr="00055064">
              <w:rPr>
                <w:sz w:val="22"/>
                <w:lang w:val="ro-RO"/>
              </w:rPr>
              <w:t>, granturi *, opere de artă  recunoscute naţional</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proofErr w:type="spellStart"/>
            <w:r w:rsidRPr="00055064">
              <w:rPr>
                <w:sz w:val="22"/>
                <w:lang w:val="ro-RO"/>
              </w:rPr>
              <w:t>Inovaţii</w:t>
            </w:r>
            <w:proofErr w:type="spellEnd"/>
            <w:r w:rsidRPr="00055064">
              <w:rPr>
                <w:sz w:val="22"/>
                <w:lang w:val="ro-RO"/>
              </w:rPr>
              <w:t xml:space="preserve"> recunoscute </w:t>
            </w:r>
            <w:proofErr w:type="spellStart"/>
            <w:r w:rsidRPr="00055064">
              <w:rPr>
                <w:sz w:val="22"/>
                <w:lang w:val="ro-RO"/>
              </w:rPr>
              <w:t>internaţional</w:t>
            </w:r>
            <w:proofErr w:type="spellEnd"/>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proofErr w:type="spellStart"/>
            <w:r w:rsidRPr="00055064">
              <w:rPr>
                <w:sz w:val="22"/>
                <w:lang w:val="ro-RO"/>
              </w:rPr>
              <w:t>Inovaţii</w:t>
            </w:r>
            <w:proofErr w:type="spellEnd"/>
            <w:r w:rsidRPr="00055064">
              <w:rPr>
                <w:sz w:val="22"/>
                <w:lang w:val="ro-RO"/>
              </w:rPr>
              <w:t xml:space="preserve"> recunoscute </w:t>
            </w:r>
            <w:proofErr w:type="spellStart"/>
            <w:r w:rsidRPr="00055064">
              <w:rPr>
                <w:sz w:val="22"/>
                <w:lang w:val="ro-RO"/>
              </w:rPr>
              <w:t>naţional</w:t>
            </w:r>
            <w:proofErr w:type="spellEnd"/>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Manuale universitare, cursuri universitare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Culegeri de probleme, culegeri de texte, îndrumare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Manuale </w:t>
            </w:r>
            <w:proofErr w:type="spellStart"/>
            <w:r w:rsidRPr="00055064">
              <w:rPr>
                <w:sz w:val="22"/>
                <w:lang w:val="ro-RO"/>
              </w:rPr>
              <w:t>şcolare</w:t>
            </w:r>
            <w:proofErr w:type="spellEnd"/>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proofErr w:type="spellStart"/>
            <w:r w:rsidRPr="00055064">
              <w:rPr>
                <w:sz w:val="22"/>
                <w:lang w:val="ro-RO"/>
              </w:rPr>
              <w:t>Cărţi</w:t>
            </w:r>
            <w:proofErr w:type="spellEnd"/>
            <w:r w:rsidRPr="00055064">
              <w:rPr>
                <w:sz w:val="22"/>
                <w:lang w:val="ro-RO"/>
              </w:rPr>
              <w:t xml:space="preserve"> de propagare a ştiinţei</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lucrări </w:t>
            </w:r>
            <w:proofErr w:type="spellStart"/>
            <w:r w:rsidRPr="00055064">
              <w:rPr>
                <w:sz w:val="22"/>
                <w:lang w:val="ro-RO"/>
              </w:rPr>
              <w:t>ştiinţifice</w:t>
            </w:r>
            <w:proofErr w:type="spellEnd"/>
            <w:r w:rsidRPr="00055064">
              <w:rPr>
                <w:sz w:val="22"/>
                <w:lang w:val="ro-RO"/>
              </w:rPr>
              <w:t xml:space="preserve"> publicate în reviste de specialitate recunoscute internaţional (ISI, ERICA) (cu menţionarea punctajului ISI al revistei)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lucrări </w:t>
            </w:r>
            <w:proofErr w:type="spellStart"/>
            <w:r w:rsidRPr="00055064">
              <w:rPr>
                <w:sz w:val="22"/>
                <w:lang w:val="ro-RO"/>
              </w:rPr>
              <w:t>ştiinţifice</w:t>
            </w:r>
            <w:proofErr w:type="spellEnd"/>
            <w:r w:rsidRPr="00055064">
              <w:rPr>
                <w:sz w:val="22"/>
                <w:lang w:val="ro-RO"/>
              </w:rPr>
              <w:t xml:space="preserve"> publicate în alte reviste de specialitate cotate în baze de date internaţionale (BDI)</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lucrări </w:t>
            </w:r>
            <w:proofErr w:type="spellStart"/>
            <w:r w:rsidRPr="00055064">
              <w:rPr>
                <w:sz w:val="22"/>
                <w:lang w:val="ro-RO"/>
              </w:rPr>
              <w:t>ştiinţifice</w:t>
            </w:r>
            <w:proofErr w:type="spellEnd"/>
            <w:r w:rsidRPr="00055064">
              <w:rPr>
                <w:sz w:val="22"/>
                <w:lang w:val="ro-RO"/>
              </w:rPr>
              <w:t xml:space="preserve"> publicate în alte reviste de specialitate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lang w:val="ro-RO"/>
              </w:rPr>
            </w:pPr>
            <w:r w:rsidRPr="00055064">
              <w:rPr>
                <w:sz w:val="22"/>
                <w:lang w:val="ro-RO"/>
              </w:rPr>
              <w:t>10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Articole, lucrări publicate în volumele unor conferinţe ştiinţifice recunoscute internaţional</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lastRenderedPageBreak/>
              <w:t>Articole, lucrări publicate în volumele altor conferinţe ştiinţifice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Lucrări, articole </w:t>
            </w:r>
            <w:proofErr w:type="spellStart"/>
            <w:r w:rsidRPr="00055064">
              <w:rPr>
                <w:sz w:val="22"/>
                <w:lang w:val="ro-RO"/>
              </w:rPr>
              <w:t>ştiinţifice</w:t>
            </w:r>
            <w:proofErr w:type="spellEnd"/>
            <w:r w:rsidRPr="00055064">
              <w:rPr>
                <w:sz w:val="22"/>
                <w:lang w:val="ro-RO"/>
              </w:rPr>
              <w:t xml:space="preserve"> sau capitole publicate în volume colective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5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2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Traducere de </w:t>
            </w:r>
            <w:proofErr w:type="spellStart"/>
            <w:r w:rsidRPr="00055064">
              <w:rPr>
                <w:sz w:val="22"/>
                <w:lang w:val="ro-RO"/>
              </w:rPr>
              <w:t>cărţi</w:t>
            </w:r>
            <w:proofErr w:type="spellEnd"/>
            <w:r w:rsidRPr="00055064">
              <w:rPr>
                <w:sz w:val="22"/>
                <w:lang w:val="ro-RO"/>
              </w:rPr>
              <w:t xml:space="preserve"> de specialitate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r w:rsidR="007838C5" w:rsidRPr="00055064" w:rsidTr="007838C5">
        <w:tc>
          <w:tcPr>
            <w:tcW w:w="481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rPr>
                <w:sz w:val="22"/>
                <w:lang w:val="ro-RO"/>
              </w:rPr>
            </w:pPr>
            <w:r w:rsidRPr="00055064">
              <w:rPr>
                <w:sz w:val="22"/>
                <w:lang w:val="ro-RO"/>
              </w:rPr>
              <w:t xml:space="preserve">Editare de </w:t>
            </w:r>
            <w:proofErr w:type="spellStart"/>
            <w:r w:rsidRPr="00055064">
              <w:rPr>
                <w:sz w:val="22"/>
                <w:lang w:val="ro-RO"/>
              </w:rPr>
              <w:t>cărţi</w:t>
            </w:r>
            <w:proofErr w:type="spellEnd"/>
            <w:r w:rsidRPr="00055064">
              <w:rPr>
                <w:sz w:val="22"/>
                <w:lang w:val="ro-RO"/>
              </w:rPr>
              <w:t xml:space="preserve"> de specialitate</w:t>
            </w:r>
          </w:p>
        </w:tc>
        <w:tc>
          <w:tcPr>
            <w:tcW w:w="2189"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r w:rsidRPr="00055064">
              <w:rPr>
                <w:sz w:val="22"/>
                <w:lang w:val="ro-RO"/>
              </w:rPr>
              <w:t>3 puncte</w:t>
            </w:r>
          </w:p>
        </w:tc>
        <w:tc>
          <w:tcPr>
            <w:tcW w:w="1945" w:type="dxa"/>
            <w:tcBorders>
              <w:top w:val="single" w:sz="4" w:space="0" w:color="auto"/>
              <w:left w:val="single" w:sz="4" w:space="0" w:color="auto"/>
              <w:bottom w:val="single" w:sz="4" w:space="0" w:color="auto"/>
              <w:right w:val="single" w:sz="4" w:space="0" w:color="auto"/>
            </w:tcBorders>
          </w:tcPr>
          <w:p w:rsidR="007838C5" w:rsidRPr="00055064" w:rsidRDefault="007838C5" w:rsidP="00E901CF">
            <w:pPr>
              <w:pStyle w:val="BodyText"/>
              <w:jc w:val="center"/>
              <w:rPr>
                <w:sz w:val="22"/>
                <w:lang w:val="ro-RO"/>
              </w:rPr>
            </w:pP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p>
    <w:sectPr w:rsidR="00FD5FB7"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53" w:rsidRDefault="00F77D53">
      <w:r>
        <w:separator/>
      </w:r>
    </w:p>
  </w:endnote>
  <w:endnote w:type="continuationSeparator" w:id="0">
    <w:p w:rsidR="00F77D53" w:rsidRDefault="00F7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CF" w:rsidRDefault="00F77D53">
    <w:pPr>
      <w:pStyle w:val="Footer"/>
      <w:jc w:val="center"/>
    </w:pPr>
    <w:r>
      <w:fldChar w:fldCharType="begin"/>
    </w:r>
    <w:r>
      <w:instrText xml:space="preserve"> PAGE   \* MERGEFORMAT </w:instrText>
    </w:r>
    <w:r>
      <w:fldChar w:fldCharType="separate"/>
    </w:r>
    <w:r w:rsidR="007838C5">
      <w:rPr>
        <w:noProof/>
      </w:rPr>
      <w:t>3</w:t>
    </w:r>
    <w:r>
      <w:rPr>
        <w:noProof/>
      </w:rPr>
      <w:fldChar w:fldCharType="end"/>
    </w:r>
  </w:p>
  <w:p w:rsidR="00E901CF" w:rsidRDefault="00E9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53" w:rsidRDefault="00F77D53">
      <w:r>
        <w:separator/>
      </w:r>
    </w:p>
  </w:footnote>
  <w:footnote w:type="continuationSeparator" w:id="0">
    <w:p w:rsidR="00F77D53" w:rsidRDefault="00F77D53">
      <w:r>
        <w:continuationSeparator/>
      </w:r>
    </w:p>
  </w:footnote>
  <w:footnote w:id="1">
    <w:p w:rsidR="007838C5" w:rsidRDefault="007838C5"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7838C5" w:rsidRPr="000B0F94" w:rsidRDefault="007838C5" w:rsidP="00E901CF">
      <w:pPr>
        <w:pStyle w:val="FootnoteText"/>
        <w:rPr>
          <w:lang w:val="pt-BR"/>
        </w:rPr>
      </w:pPr>
      <w:r>
        <w:rPr>
          <w:rStyle w:val="FootnoteReference"/>
        </w:rPr>
        <w:footnoteRef/>
      </w:r>
      <w:r w:rsidRPr="002F24CE">
        <w:rPr>
          <w:lang w:val="pt-BR"/>
        </w:rPr>
        <w:t xml:space="preserve"> </w:t>
      </w:r>
      <w:r w:rsidRPr="002F24CE">
        <w:rPr>
          <w:lang w:val="pt-BR"/>
        </w:rPr>
        <w:t xml:space="preserve">Acest </w:t>
      </w:r>
      <w:r w:rsidRPr="002F24CE">
        <w:rPr>
          <w:lang w:val="pt-BR"/>
        </w:rPr>
        <w:t>cri</w:t>
      </w:r>
      <w:r>
        <w:rPr>
          <w:lang w:val="pt-BR"/>
        </w:rPr>
        <w:t>t</w:t>
      </w:r>
      <w:r w:rsidRPr="002F24CE">
        <w:rPr>
          <w:lang w:val="pt-BR"/>
        </w:rPr>
        <w:t xml:space="preserve">eriu poate fi evaluat cu max. 10 puncte în total </w:t>
      </w:r>
    </w:p>
  </w:footnote>
  <w:footnote w:id="3">
    <w:p w:rsidR="007838C5" w:rsidRPr="006447A8" w:rsidRDefault="007838C5" w:rsidP="00E901CF">
      <w:pPr>
        <w:pStyle w:val="FootnoteText"/>
        <w:rPr>
          <w:lang w:val="ro-RO"/>
        </w:rPr>
      </w:pPr>
      <w:r>
        <w:rPr>
          <w:rStyle w:val="FootnoteReference"/>
        </w:rPr>
        <w:footnoteRef/>
      </w:r>
      <w:r w:rsidRPr="002F24CE">
        <w:rPr>
          <w:lang w:val="pt-BR"/>
        </w:rPr>
        <w:t xml:space="preserve"> </w:t>
      </w:r>
      <w:r w:rsidRPr="002F24CE">
        <w:rPr>
          <w:lang w:val="pt-BR"/>
        </w:rPr>
        <w:t xml:space="preserve">Recenziile </w:t>
      </w:r>
      <w:r w:rsidRPr="002F24CE">
        <w:rPr>
          <w:lang w:val="pt-BR"/>
        </w:rPr>
        <w:t>pot fi evaluate cu max. 10 puncte în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15:restartNumberingAfterBreak="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38C5"/>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82FE8"/>
    <w:rsid w:val="008A166C"/>
    <w:rsid w:val="008A34AB"/>
    <w:rsid w:val="008A5B2B"/>
    <w:rsid w:val="008A76D7"/>
    <w:rsid w:val="008B371E"/>
    <w:rsid w:val="008B3D4E"/>
    <w:rsid w:val="008B7AA0"/>
    <w:rsid w:val="008C315A"/>
    <w:rsid w:val="008C4586"/>
    <w:rsid w:val="008D138A"/>
    <w:rsid w:val="008E4F6A"/>
    <w:rsid w:val="008E5FAA"/>
    <w:rsid w:val="008F34BB"/>
    <w:rsid w:val="009002A0"/>
    <w:rsid w:val="009225D4"/>
    <w:rsid w:val="0092296E"/>
    <w:rsid w:val="00923A01"/>
    <w:rsid w:val="0092628C"/>
    <w:rsid w:val="00931028"/>
    <w:rsid w:val="00937E01"/>
    <w:rsid w:val="00940779"/>
    <w:rsid w:val="009546EF"/>
    <w:rsid w:val="0095658C"/>
    <w:rsid w:val="00956E88"/>
    <w:rsid w:val="00957F22"/>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51FCE"/>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338C3"/>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E08AF"/>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77D53"/>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0785D"/>
  <w15:docId w15:val="{0EB4D0F9-3843-4B6A-8B98-9B0C9361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DFBA-750C-464D-85B2-93B702CE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Hauer Melinda</cp:lastModifiedBy>
  <cp:revision>3</cp:revision>
  <cp:lastPrinted>2017-04-20T09:29:00Z</cp:lastPrinted>
  <dcterms:created xsi:type="dcterms:W3CDTF">2023-07-28T09:46:00Z</dcterms:created>
  <dcterms:modified xsi:type="dcterms:W3CDTF">2023-07-28T09:50:00Z</dcterms:modified>
</cp:coreProperties>
</file>