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7"/>
        <w:gridCol w:w="6923"/>
        <w:gridCol w:w="1491"/>
      </w:tblGrid>
      <w:tr w:rsidR="00233E7B" w:rsidRPr="003C1E88" w:rsidTr="00F13212">
        <w:trPr>
          <w:trHeight w:val="1266"/>
        </w:trPr>
        <w:tc>
          <w:tcPr>
            <w:tcW w:w="846" w:type="dxa"/>
          </w:tcPr>
          <w:p w:rsidR="00233E7B" w:rsidRPr="003C1E88" w:rsidRDefault="00233E7B" w:rsidP="006E1A92">
            <w:pPr>
              <w:spacing w:line="200" w:lineRule="atLeast"/>
              <w:contextualSpacing/>
              <w:rPr>
                <w:rStyle w:val="FontStyle25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hu-HU"/>
              </w:rPr>
            </w:pPr>
            <w:r w:rsidRPr="003C1E88">
              <w:rPr>
                <w:noProof/>
              </w:rPr>
              <w:drawing>
                <wp:inline distT="0" distB="0" distL="0" distR="0">
                  <wp:extent cx="185023" cy="35242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pientia Logo ic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3" cy="35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33E7B" w:rsidRPr="00245F1C" w:rsidRDefault="00245F1C" w:rsidP="006E1A92">
            <w:pPr>
              <w:spacing w:line="200" w:lineRule="atLeast"/>
              <w:contextualSpacing/>
              <w:rPr>
                <w:rStyle w:val="FontStyle25"/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  <w:lang w:val="hu-HU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  <w:lang w:val="hu-HU"/>
              </w:rPr>
              <w:t xml:space="preserve">Sapientia EMTE Kolozsvár, </w:t>
            </w:r>
            <w:r w:rsidR="00233E7B" w:rsidRPr="00245F1C">
              <w:rPr>
                <w:rStyle w:val="FontStyle25"/>
                <w:rFonts w:ascii="Times New Roman" w:hAnsi="Times New Roman" w:cs="Times New Roman"/>
                <w:b w:val="0"/>
                <w:bCs w:val="0"/>
                <w:i w:val="0"/>
                <w:iCs w:val="0"/>
                <w:szCs w:val="24"/>
                <w:lang w:val="hu-HU"/>
              </w:rPr>
              <w:t>Műszaki és Humántudományok Kar Marosvásárhely</w:t>
            </w:r>
          </w:p>
          <w:p w:rsidR="00233E7B" w:rsidRPr="003C1E88" w:rsidRDefault="00C66459" w:rsidP="006E1A92">
            <w:pPr>
              <w:spacing w:line="200" w:lineRule="atLeast"/>
              <w:contextualSpacing/>
              <w:jc w:val="center"/>
              <w:rPr>
                <w:rStyle w:val="FontStyle25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hu-HU"/>
              </w:rPr>
            </w:pPr>
            <w:r w:rsidRPr="00C66459">
              <w:rPr>
                <w:b/>
                <w:bCs/>
                <w:noProof/>
                <w:sz w:val="24"/>
                <w:szCs w:val="24"/>
                <w:lang w:val="hu-HU"/>
              </w:rPr>
              <w:t>MATEMATIKA-INFORMATIKA TANSZÉK</w:t>
            </w:r>
            <w:r w:rsidRPr="00C66459">
              <w:rPr>
                <w:rStyle w:val="FontStyle41"/>
                <w:b w:val="0"/>
                <w:bCs w:val="0"/>
                <w:i w:val="0"/>
                <w:iCs w:val="0"/>
                <w:noProof/>
                <w:sz w:val="24"/>
                <w:szCs w:val="24"/>
                <w:lang w:val="hu-HU" w:eastAsia="hu-HU"/>
              </w:rPr>
              <w:t xml:space="preserve"> (MIT)</w:t>
            </w:r>
          </w:p>
        </w:tc>
        <w:tc>
          <w:tcPr>
            <w:tcW w:w="940" w:type="dxa"/>
          </w:tcPr>
          <w:p w:rsidR="004F4E7D" w:rsidRDefault="004F4E7D" w:rsidP="004F4E7D">
            <w:pPr>
              <w:jc w:val="right"/>
              <w:rPr>
                <w:noProof/>
              </w:rPr>
            </w:pPr>
          </w:p>
          <w:p w:rsidR="00233E7B" w:rsidRPr="003C1E88" w:rsidRDefault="00912DA8" w:rsidP="004F4E7D">
            <w:pPr>
              <w:spacing w:line="200" w:lineRule="atLeast"/>
              <w:contextualSpacing/>
              <w:rPr>
                <w:rStyle w:val="FontStyle25"/>
                <w:rFonts w:ascii="Arial Narrow" w:hAnsi="Arial Narrow" w:cs="Times New Roman"/>
                <w:b w:val="0"/>
                <w:bCs w:val="0"/>
                <w:i w:val="0"/>
                <w:iCs w:val="0"/>
                <w:szCs w:val="24"/>
                <w:lang w:val="hu-HU"/>
              </w:rPr>
            </w:pPr>
            <w:r>
              <w:rPr>
                <w:rFonts w:ascii="Arial Narrow" w:hAnsi="Arial Narrow"/>
                <w:noProof/>
                <w:szCs w:val="24"/>
              </w:rPr>
              <w:drawing>
                <wp:inline distT="0" distB="0" distL="0" distR="0">
                  <wp:extent cx="790575" cy="490897"/>
                  <wp:effectExtent l="19050" t="0" r="0" b="0"/>
                  <wp:docPr id="2" name="Kép 1" descr="mi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32" cy="49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035" w:rsidRPr="003C1E88" w:rsidRDefault="000E0035" w:rsidP="006E1A92">
      <w:pPr>
        <w:pStyle w:val="Cmsor1"/>
        <w:jc w:val="center"/>
        <w:rPr>
          <w:rStyle w:val="FontStyle25"/>
          <w:rFonts w:cs="Times New Roman"/>
          <w:b/>
          <w:bCs/>
          <w:i w:val="0"/>
          <w:iCs w:val="0"/>
          <w:szCs w:val="32"/>
          <w:lang w:val="hu-HU"/>
        </w:rPr>
      </w:pPr>
      <w:bookmarkStart w:id="0" w:name="_Toc410307084"/>
      <w:r w:rsidRPr="003C1E88">
        <w:rPr>
          <w:rStyle w:val="FontStyle25"/>
          <w:rFonts w:cs="Times New Roman"/>
          <w:b/>
          <w:bCs/>
          <w:i w:val="0"/>
          <w:iCs w:val="0"/>
          <w:szCs w:val="32"/>
          <w:lang w:val="hu-HU"/>
        </w:rPr>
        <w:t>TANSZÉKI SZERVEZETI ÉS MŰKÖDÉSI SZABÁLYZAT</w:t>
      </w:r>
      <w:r w:rsidR="00233E7B" w:rsidRPr="003C1E88">
        <w:rPr>
          <w:rStyle w:val="FontStyle25"/>
          <w:rFonts w:cs="Times New Roman"/>
          <w:b/>
          <w:bCs/>
          <w:i w:val="0"/>
          <w:iCs w:val="0"/>
          <w:szCs w:val="32"/>
          <w:lang w:val="hu-HU"/>
        </w:rPr>
        <w:t xml:space="preserve"> (SZMSZ)</w:t>
      </w:r>
      <w:bookmarkEnd w:id="0"/>
    </w:p>
    <w:p w:rsidR="00233E7B" w:rsidRPr="003C1E88" w:rsidRDefault="00782811" w:rsidP="006E1A92">
      <w:pPr>
        <w:pStyle w:val="Cmsor2"/>
        <w:rPr>
          <w:lang w:val="hu-HU"/>
        </w:rPr>
      </w:pPr>
      <w:r w:rsidRPr="003C1E88">
        <w:rPr>
          <w:lang w:val="hu-HU"/>
        </w:rPr>
        <w:t>Preambulum</w:t>
      </w:r>
    </w:p>
    <w:p w:rsidR="00782811" w:rsidRPr="003C1E88" w:rsidRDefault="00782811" w:rsidP="006E1A92">
      <w:pPr>
        <w:widowControl/>
        <w:autoSpaceDE/>
        <w:autoSpaceDN/>
        <w:adjustRightInd/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A tanszéki SZMSZ igazodik a</w:t>
      </w:r>
      <w:r w:rsidR="00144550" w:rsidRPr="003C1E88">
        <w:rPr>
          <w:lang w:val="hu-HU"/>
        </w:rPr>
        <w:t>z alább felsorolt dokumentumok előírásaihoz:</w:t>
      </w:r>
    </w:p>
    <w:p w:rsidR="0047147C" w:rsidRPr="00A624DC" w:rsidRDefault="0047147C" w:rsidP="00A624DC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line="200" w:lineRule="atLeast"/>
        <w:contextualSpacing/>
        <w:rPr>
          <w:lang w:val="hu-HU"/>
        </w:rPr>
      </w:pPr>
      <w:r w:rsidRPr="00A624DC">
        <w:rPr>
          <w:lang w:val="hu-HU"/>
        </w:rPr>
        <w:t xml:space="preserve">Tanügyi Törvény </w:t>
      </w:r>
      <w:r w:rsidR="00144550" w:rsidRPr="00A624DC">
        <w:rPr>
          <w:lang w:val="hu-HU"/>
        </w:rPr>
        <w:t>(Legea</w:t>
      </w:r>
      <w:r w:rsidR="004F4E7D">
        <w:rPr>
          <w:lang w:val="hu-HU"/>
        </w:rPr>
        <w:t xml:space="preserve"> </w:t>
      </w:r>
      <w:r w:rsidR="00144550" w:rsidRPr="00A624DC">
        <w:rPr>
          <w:lang w:val="hu-HU"/>
        </w:rPr>
        <w:t>învă</w:t>
      </w:r>
      <w:r w:rsidR="004F4E7D">
        <w:rPr>
          <w:lang w:val="hu-HU"/>
        </w:rPr>
        <w:t>ţ</w:t>
      </w:r>
      <w:r w:rsidR="00144550" w:rsidRPr="00A624DC">
        <w:rPr>
          <w:lang w:val="hu-HU"/>
        </w:rPr>
        <w:t>ământului 2011)</w:t>
      </w:r>
      <w:r w:rsidRPr="00A624DC">
        <w:rPr>
          <w:lang w:val="hu-HU"/>
        </w:rPr>
        <w:t xml:space="preserve"> 133, 207, 213, 214</w:t>
      </w:r>
      <w:r w:rsidR="00454C79" w:rsidRPr="00A624DC">
        <w:rPr>
          <w:lang w:val="hu-HU"/>
        </w:rPr>
        <w:t>, 286, 287, 288, 294, 301, 362</w:t>
      </w:r>
      <w:r w:rsidR="006031A6" w:rsidRPr="00A624DC">
        <w:rPr>
          <w:lang w:val="hu-HU"/>
        </w:rPr>
        <w:t xml:space="preserve"> [2600a]</w:t>
      </w:r>
    </w:p>
    <w:p w:rsidR="00782811" w:rsidRPr="00A624DC" w:rsidRDefault="00144550" w:rsidP="00A624DC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line="200" w:lineRule="atLeast"/>
        <w:contextualSpacing/>
        <w:rPr>
          <w:lang w:val="hu-HU"/>
        </w:rPr>
      </w:pPr>
      <w:r w:rsidRPr="00A624DC">
        <w:rPr>
          <w:lang w:val="hu-HU"/>
        </w:rPr>
        <w:t xml:space="preserve">Sapientia EMTE </w:t>
      </w:r>
      <w:r w:rsidR="00782811" w:rsidRPr="00A624DC">
        <w:rPr>
          <w:lang w:val="hu-HU"/>
        </w:rPr>
        <w:t xml:space="preserve">Charta </w:t>
      </w:r>
      <w:r w:rsidRPr="00A624DC">
        <w:rPr>
          <w:lang w:val="hu-HU"/>
        </w:rPr>
        <w:t>(2012)</w:t>
      </w:r>
      <w:r w:rsidR="00782811" w:rsidRPr="00A624DC">
        <w:rPr>
          <w:lang w:val="hu-HU"/>
        </w:rPr>
        <w:t>: tanszék §24, §25; tanszékvezető §26</w:t>
      </w:r>
      <w:r w:rsidR="00454C79" w:rsidRPr="00A624DC">
        <w:rPr>
          <w:lang w:val="hu-HU"/>
        </w:rPr>
        <w:t>, §44</w:t>
      </w:r>
      <w:r w:rsidR="00782811" w:rsidRPr="00A624DC">
        <w:rPr>
          <w:lang w:val="hu-HU"/>
        </w:rPr>
        <w:t>; választások §45, §46; személyzet §52; oktatók §53; adminisztráció §54; kutatás §63.</w:t>
      </w:r>
      <w:r w:rsidR="006031A6" w:rsidRPr="00A624DC">
        <w:rPr>
          <w:lang w:val="hu-HU"/>
        </w:rPr>
        <w:t xml:space="preserve"> [2600b]</w:t>
      </w:r>
    </w:p>
    <w:p w:rsidR="000C374E" w:rsidRPr="00A624DC" w:rsidRDefault="0095022E" w:rsidP="00A624DC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line="200" w:lineRule="atLeast"/>
        <w:contextualSpacing/>
        <w:rPr>
          <w:lang w:val="hu-HU"/>
        </w:rPr>
      </w:pPr>
      <w:r w:rsidRPr="00A624DC">
        <w:rPr>
          <w:bCs/>
          <w:iCs/>
          <w:lang w:val="hu-HU"/>
        </w:rPr>
        <w:t xml:space="preserve">Sapientia </w:t>
      </w:r>
      <w:r w:rsidR="00144550" w:rsidRPr="00A624DC">
        <w:rPr>
          <w:bCs/>
          <w:iCs/>
          <w:lang w:val="hu-HU"/>
        </w:rPr>
        <w:t>EMTE</w:t>
      </w:r>
      <w:r w:rsidR="000C374E" w:rsidRPr="00A624DC">
        <w:rPr>
          <w:bCs/>
          <w:iCs/>
          <w:lang w:val="hu-HU"/>
        </w:rPr>
        <w:t xml:space="preserve"> Belső rendszabályzata</w:t>
      </w:r>
      <w:r w:rsidR="006031A6" w:rsidRPr="00A624DC">
        <w:rPr>
          <w:bCs/>
          <w:iCs/>
          <w:lang w:val="hu-HU"/>
        </w:rPr>
        <w:t xml:space="preserve"> [2600c]</w:t>
      </w:r>
    </w:p>
    <w:p w:rsidR="006031A6" w:rsidRPr="00A624DC" w:rsidRDefault="006031A6" w:rsidP="00A624DC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line="200" w:lineRule="atLeast"/>
        <w:contextualSpacing/>
        <w:rPr>
          <w:lang w:val="hu-HU"/>
        </w:rPr>
      </w:pPr>
      <w:r w:rsidRPr="00A624DC">
        <w:rPr>
          <w:bCs/>
          <w:iCs/>
          <w:lang w:val="hu-HU"/>
        </w:rPr>
        <w:t>Sapientia EMTE Etikai Kódex [2600d]</w:t>
      </w:r>
    </w:p>
    <w:p w:rsidR="006031A6" w:rsidRPr="00A624DC" w:rsidRDefault="006031A6" w:rsidP="00A624DC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line="200" w:lineRule="atLeast"/>
        <w:contextualSpacing/>
        <w:rPr>
          <w:lang w:val="hu-HU"/>
        </w:rPr>
      </w:pPr>
      <w:r w:rsidRPr="00A624DC">
        <w:rPr>
          <w:lang w:val="hu-HU"/>
        </w:rPr>
        <w:t>Sapientia EMTE Szen</w:t>
      </w:r>
      <w:r w:rsidR="00A35E01" w:rsidRPr="00A624DC">
        <w:rPr>
          <w:lang w:val="hu-HU"/>
        </w:rPr>
        <w:t>átus</w:t>
      </w:r>
      <w:r w:rsidRPr="00A624DC">
        <w:rPr>
          <w:lang w:val="hu-HU"/>
        </w:rPr>
        <w:t xml:space="preserve"> XCIII., 2011. 10.</w:t>
      </w:r>
      <w:r w:rsidR="00A35E01" w:rsidRPr="00A624DC">
        <w:rPr>
          <w:lang w:val="hu-HU"/>
        </w:rPr>
        <w:t xml:space="preserve"> 28., 1108. h</w:t>
      </w:r>
      <w:r w:rsidRPr="00A624DC">
        <w:rPr>
          <w:lang w:val="hu-HU"/>
        </w:rPr>
        <w:t xml:space="preserve">atározat (programfelelős) </w:t>
      </w:r>
      <w:r>
        <w:t>[2600e]</w:t>
      </w:r>
    </w:p>
    <w:p w:rsidR="00AA3B5A" w:rsidRPr="00A624DC" w:rsidRDefault="00A451AB" w:rsidP="00A624DC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line="200" w:lineRule="atLeast"/>
        <w:contextualSpacing/>
        <w:rPr>
          <w:lang w:val="hu-HU"/>
        </w:rPr>
      </w:pPr>
      <w:r w:rsidRPr="00A624DC">
        <w:rPr>
          <w:bCs/>
          <w:lang w:val="hu-HU"/>
        </w:rPr>
        <w:t xml:space="preserve">Minőségbiztosítási szabályzat </w:t>
      </w:r>
      <w:r w:rsidRPr="00A624DC">
        <w:rPr>
          <w:bCs/>
        </w:rPr>
        <w:t>[2600f]</w:t>
      </w:r>
    </w:p>
    <w:p w:rsidR="00AA3B5A" w:rsidRPr="00A624DC" w:rsidRDefault="00A451AB" w:rsidP="00A624DC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line="200" w:lineRule="atLeast"/>
        <w:contextualSpacing/>
        <w:rPr>
          <w:lang w:val="hu-HU"/>
        </w:rPr>
      </w:pPr>
      <w:r w:rsidRPr="00A624DC">
        <w:rPr>
          <w:bCs/>
          <w:lang w:val="hu-HU"/>
        </w:rPr>
        <w:t xml:space="preserve">Minőségbiztosítási elvek </w:t>
      </w:r>
      <w:r w:rsidRPr="00A624DC">
        <w:rPr>
          <w:bCs/>
        </w:rPr>
        <w:t>[2600g]</w:t>
      </w:r>
    </w:p>
    <w:p w:rsidR="000C374E" w:rsidRPr="00A624DC" w:rsidRDefault="000C374E" w:rsidP="00A624DC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line="200" w:lineRule="atLeast"/>
        <w:contextualSpacing/>
        <w:rPr>
          <w:lang w:val="hu-HU"/>
        </w:rPr>
      </w:pPr>
      <w:r w:rsidRPr="00A624DC">
        <w:rPr>
          <w:lang w:val="hu-HU"/>
        </w:rPr>
        <w:t>Oktatói versenyviz</w:t>
      </w:r>
      <w:r w:rsidR="00A451AB" w:rsidRPr="00A624DC">
        <w:rPr>
          <w:lang w:val="hu-HU"/>
        </w:rPr>
        <w:t>sga szabályzat</w:t>
      </w:r>
      <w:r w:rsidRPr="00A624DC">
        <w:rPr>
          <w:lang w:val="hu-HU"/>
        </w:rPr>
        <w:t xml:space="preserve"> 2013</w:t>
      </w:r>
      <w:r w:rsidR="004F4E7D">
        <w:rPr>
          <w:lang w:val="hu-HU"/>
        </w:rPr>
        <w:t xml:space="preserve"> </w:t>
      </w:r>
      <w:r w:rsidR="00A451AB">
        <w:t>[2600h]</w:t>
      </w:r>
    </w:p>
    <w:p w:rsidR="00AA3B5A" w:rsidRPr="00A624DC" w:rsidRDefault="00E50200" w:rsidP="00A624DC">
      <w:pPr>
        <w:pStyle w:val="Listaszerbekezds"/>
        <w:numPr>
          <w:ilvl w:val="0"/>
          <w:numId w:val="38"/>
        </w:numPr>
        <w:rPr>
          <w:lang w:val="hu-HU"/>
        </w:rPr>
      </w:pPr>
      <w:r w:rsidRPr="00A624DC">
        <w:rPr>
          <w:iCs/>
          <w:lang w:val="hu-HU" w:eastAsia="hu-HU"/>
        </w:rPr>
        <w:t>Hallgatói kódex (</w:t>
      </w:r>
      <w:r w:rsidR="00AA3B5A" w:rsidRPr="00A624DC">
        <w:rPr>
          <w:iCs/>
          <w:lang w:val="hu-HU" w:eastAsia="hu-HU"/>
        </w:rPr>
        <w:t>Codul</w:t>
      </w:r>
      <w:r w:rsidR="004F4E7D">
        <w:rPr>
          <w:iCs/>
          <w:lang w:val="hu-HU" w:eastAsia="hu-HU"/>
        </w:rPr>
        <w:t xml:space="preserve"> </w:t>
      </w:r>
      <w:r w:rsidR="00AA3B5A" w:rsidRPr="00A624DC">
        <w:rPr>
          <w:iCs/>
          <w:lang w:val="hu-HU" w:eastAsia="hu-HU"/>
        </w:rPr>
        <w:t>universitar</w:t>
      </w:r>
      <w:r w:rsidR="004F4E7D">
        <w:rPr>
          <w:iCs/>
          <w:lang w:val="hu-HU" w:eastAsia="hu-HU"/>
        </w:rPr>
        <w:t xml:space="preserve"> </w:t>
      </w:r>
      <w:r w:rsidR="00AA3B5A" w:rsidRPr="00A624DC">
        <w:rPr>
          <w:iCs/>
          <w:lang w:val="hu-HU" w:eastAsia="hu-HU"/>
        </w:rPr>
        <w:t>al</w:t>
      </w:r>
      <w:r w:rsidR="004F4E7D">
        <w:rPr>
          <w:iCs/>
          <w:lang w:val="hu-HU" w:eastAsia="hu-HU"/>
        </w:rPr>
        <w:t xml:space="preserve"> </w:t>
      </w:r>
      <w:r w:rsidR="00AA3B5A" w:rsidRPr="00A624DC">
        <w:rPr>
          <w:iCs/>
          <w:lang w:val="hu-HU" w:eastAsia="hu-HU"/>
        </w:rPr>
        <w:t>drepturilor</w:t>
      </w:r>
      <w:r w:rsidR="004F4E7D">
        <w:rPr>
          <w:iCs/>
          <w:lang w:val="hu-HU" w:eastAsia="hu-HU"/>
        </w:rPr>
        <w:t xml:space="preserve"> </w:t>
      </w:r>
      <w:r w:rsidR="004F4E7D">
        <w:rPr>
          <w:iCs/>
          <w:lang w:val="ro-RO" w:eastAsia="hu-HU"/>
        </w:rPr>
        <w:t>ş</w:t>
      </w:r>
      <w:r w:rsidR="00AA3B5A" w:rsidRPr="00A624DC">
        <w:rPr>
          <w:iCs/>
          <w:lang w:val="hu-HU" w:eastAsia="hu-HU"/>
        </w:rPr>
        <w:t>i</w:t>
      </w:r>
      <w:r w:rsidR="004F4E7D">
        <w:rPr>
          <w:iCs/>
          <w:lang w:val="hu-HU" w:eastAsia="hu-HU"/>
        </w:rPr>
        <w:t xml:space="preserve"> </w:t>
      </w:r>
      <w:r w:rsidR="00AA3B5A" w:rsidRPr="00A624DC">
        <w:rPr>
          <w:iCs/>
          <w:lang w:val="hu-HU" w:eastAsia="hu-HU"/>
        </w:rPr>
        <w:t>obliga</w:t>
      </w:r>
      <w:r w:rsidR="004F4E7D">
        <w:rPr>
          <w:iCs/>
          <w:lang w:val="hu-HU" w:eastAsia="hu-HU"/>
        </w:rPr>
        <w:t>ţ</w:t>
      </w:r>
      <w:r w:rsidR="00AA3B5A" w:rsidRPr="00A624DC">
        <w:rPr>
          <w:iCs/>
          <w:lang w:val="hu-HU" w:eastAsia="hu-HU"/>
        </w:rPr>
        <w:t>iilor</w:t>
      </w:r>
      <w:r w:rsidR="004F4E7D">
        <w:rPr>
          <w:iCs/>
          <w:lang w:val="hu-HU" w:eastAsia="hu-HU"/>
        </w:rPr>
        <w:t xml:space="preserve"> </w:t>
      </w:r>
      <w:r w:rsidR="00AA3B5A" w:rsidRPr="00A624DC">
        <w:rPr>
          <w:iCs/>
          <w:lang w:val="hu-HU" w:eastAsia="hu-HU"/>
        </w:rPr>
        <w:t>studen</w:t>
      </w:r>
      <w:r w:rsidR="004F4E7D">
        <w:rPr>
          <w:iCs/>
          <w:lang w:val="hu-HU" w:eastAsia="hu-HU"/>
        </w:rPr>
        <w:t>ţ</w:t>
      </w:r>
      <w:r w:rsidR="00AA3B5A" w:rsidRPr="00A624DC">
        <w:rPr>
          <w:iCs/>
          <w:lang w:val="hu-HU" w:eastAsia="hu-HU"/>
        </w:rPr>
        <w:t>ilor</w:t>
      </w:r>
      <w:r w:rsidRPr="00A624DC">
        <w:rPr>
          <w:iCs/>
          <w:lang w:val="hu-HU" w:eastAsia="hu-HU"/>
        </w:rPr>
        <w:t>)</w:t>
      </w:r>
      <w:r w:rsidR="000438EE" w:rsidRPr="00A624DC">
        <w:rPr>
          <w:iCs/>
          <w:lang w:val="hu-HU" w:eastAsia="hu-HU"/>
        </w:rPr>
        <w:t xml:space="preserve"> [2600i]</w:t>
      </w:r>
    </w:p>
    <w:p w:rsidR="00AA3B5A" w:rsidRPr="00A624DC" w:rsidRDefault="000438EE" w:rsidP="00A624DC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line="200" w:lineRule="atLeast"/>
        <w:contextualSpacing/>
        <w:rPr>
          <w:lang w:val="hu-HU"/>
        </w:rPr>
      </w:pPr>
      <w:r w:rsidRPr="00A624DC">
        <w:rPr>
          <w:lang w:val="hu-HU"/>
        </w:rPr>
        <w:t xml:space="preserve">Hallgatói munka értékelése </w:t>
      </w:r>
      <w:r w:rsidRPr="000438EE">
        <w:t>[2600j]</w:t>
      </w:r>
    </w:p>
    <w:p w:rsidR="00A9326E" w:rsidRPr="00A624DC" w:rsidRDefault="00A9326E" w:rsidP="00A624DC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line="200" w:lineRule="atLeast"/>
        <w:contextualSpacing/>
        <w:rPr>
          <w:lang w:val="hu-HU"/>
        </w:rPr>
      </w:pPr>
      <w:r w:rsidRPr="00A624DC">
        <w:rPr>
          <w:lang w:val="hu-HU"/>
        </w:rPr>
        <w:t xml:space="preserve">Államvizsga szabályzat </w:t>
      </w:r>
      <w:r w:rsidRPr="00A9326E">
        <w:t>[2600k]</w:t>
      </w:r>
    </w:p>
    <w:p w:rsidR="00AA3B5A" w:rsidRPr="00A624DC" w:rsidRDefault="00AA3B5A" w:rsidP="00A624DC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line="200" w:lineRule="atLeast"/>
        <w:contextualSpacing/>
        <w:rPr>
          <w:lang w:val="hu-HU"/>
        </w:rPr>
      </w:pPr>
      <w:r w:rsidRPr="00A624DC">
        <w:rPr>
          <w:bCs/>
          <w:iCs/>
          <w:lang w:val="hu-HU"/>
        </w:rPr>
        <w:t>Sapientia EMTE Tanulmányi és vizsgaszabályzata</w:t>
      </w:r>
      <w:r w:rsidRPr="00A624DC">
        <w:rPr>
          <w:lang w:val="hu-HU"/>
        </w:rPr>
        <w:t xml:space="preserve"> (TVSZ)</w:t>
      </w:r>
      <w:r w:rsidR="00A9326E" w:rsidRPr="00A624DC">
        <w:rPr>
          <w:lang w:val="hu-HU"/>
        </w:rPr>
        <w:t xml:space="preserve"> [2600l]</w:t>
      </w:r>
    </w:p>
    <w:p w:rsidR="00AA3B5A" w:rsidRPr="00A624DC" w:rsidRDefault="00AA3B5A" w:rsidP="00A624DC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line="200" w:lineRule="atLeast"/>
        <w:contextualSpacing/>
        <w:rPr>
          <w:iCs/>
          <w:lang w:val="hu-HU" w:eastAsia="hu-HU"/>
        </w:rPr>
      </w:pPr>
      <w:r w:rsidRPr="00A624DC">
        <w:rPr>
          <w:iCs/>
          <w:lang w:val="hu-HU" w:eastAsia="hu-HU"/>
        </w:rPr>
        <w:t>Ösztöndíjszabályzat</w:t>
      </w:r>
      <w:r w:rsidR="004F4E7D">
        <w:rPr>
          <w:iCs/>
          <w:lang w:val="hu-HU" w:eastAsia="hu-HU"/>
        </w:rPr>
        <w:t xml:space="preserve"> </w:t>
      </w:r>
      <w:r w:rsidR="00A624DC" w:rsidRPr="00A624DC">
        <w:rPr>
          <w:lang w:val="hu-HU"/>
        </w:rPr>
        <w:t>[2600m]</w:t>
      </w:r>
    </w:p>
    <w:p w:rsidR="00A624DC" w:rsidRPr="00A624DC" w:rsidRDefault="00A624DC" w:rsidP="00A624DC">
      <w:pPr>
        <w:pStyle w:val="Listaszerbekezds"/>
        <w:numPr>
          <w:ilvl w:val="0"/>
          <w:numId w:val="38"/>
        </w:numPr>
        <w:rPr>
          <w:iCs/>
          <w:lang w:val="hu-HU" w:eastAsia="hu-HU"/>
        </w:rPr>
      </w:pPr>
      <w:r w:rsidRPr="00A624DC">
        <w:rPr>
          <w:iCs/>
          <w:lang w:val="hu-HU" w:eastAsia="hu-HU"/>
        </w:rPr>
        <w:t>Bentlakás szabályzat (Regulament privind</w:t>
      </w:r>
      <w:r w:rsidR="004F4E7D">
        <w:rPr>
          <w:iCs/>
          <w:lang w:val="hu-HU" w:eastAsia="hu-HU"/>
        </w:rPr>
        <w:t xml:space="preserve"> </w:t>
      </w:r>
      <w:r w:rsidRPr="00A624DC">
        <w:rPr>
          <w:iCs/>
          <w:lang w:val="hu-HU" w:eastAsia="hu-HU"/>
        </w:rPr>
        <w:t>organizarea</w:t>
      </w:r>
      <w:r w:rsidR="004F4E7D">
        <w:rPr>
          <w:iCs/>
          <w:lang w:val="hu-HU" w:eastAsia="hu-HU"/>
        </w:rPr>
        <w:t xml:space="preserve"> ş</w:t>
      </w:r>
      <w:r w:rsidRPr="00A624DC">
        <w:rPr>
          <w:iCs/>
          <w:lang w:val="hu-HU" w:eastAsia="hu-HU"/>
        </w:rPr>
        <w:t>i</w:t>
      </w:r>
      <w:r w:rsidR="004F4E7D">
        <w:rPr>
          <w:iCs/>
          <w:lang w:val="hu-HU" w:eastAsia="hu-HU"/>
        </w:rPr>
        <w:t xml:space="preserve"> </w:t>
      </w:r>
      <w:r w:rsidRPr="00A624DC">
        <w:rPr>
          <w:iCs/>
          <w:lang w:val="hu-HU" w:eastAsia="hu-HU"/>
        </w:rPr>
        <w:t>func</w:t>
      </w:r>
      <w:r w:rsidR="004F4E7D">
        <w:rPr>
          <w:iCs/>
          <w:lang w:val="hu-HU" w:eastAsia="hu-HU"/>
        </w:rPr>
        <w:t>ţ</w:t>
      </w:r>
      <w:r w:rsidRPr="00A624DC">
        <w:rPr>
          <w:iCs/>
          <w:lang w:val="hu-HU" w:eastAsia="hu-HU"/>
        </w:rPr>
        <w:t>ionarea</w:t>
      </w:r>
      <w:r w:rsidR="004F4E7D">
        <w:rPr>
          <w:iCs/>
          <w:lang w:val="hu-HU" w:eastAsia="hu-HU"/>
        </w:rPr>
        <w:t xml:space="preserve"> </w:t>
      </w:r>
      <w:r w:rsidRPr="00A624DC">
        <w:rPr>
          <w:iCs/>
          <w:lang w:val="hu-HU" w:eastAsia="hu-HU"/>
        </w:rPr>
        <w:t>căminului</w:t>
      </w:r>
      <w:r w:rsidR="004F4E7D">
        <w:rPr>
          <w:iCs/>
          <w:lang w:val="hu-HU" w:eastAsia="hu-HU"/>
        </w:rPr>
        <w:t xml:space="preserve"> </w:t>
      </w:r>
      <w:r w:rsidRPr="00A624DC">
        <w:rPr>
          <w:iCs/>
          <w:lang w:val="hu-HU" w:eastAsia="hu-HU"/>
        </w:rPr>
        <w:t>studen</w:t>
      </w:r>
      <w:r w:rsidR="004F4E7D">
        <w:rPr>
          <w:iCs/>
          <w:lang w:val="hu-HU" w:eastAsia="hu-HU"/>
        </w:rPr>
        <w:t>ţ</w:t>
      </w:r>
      <w:r w:rsidRPr="00A624DC">
        <w:rPr>
          <w:iCs/>
          <w:lang w:val="hu-HU" w:eastAsia="hu-HU"/>
        </w:rPr>
        <w:t>esc)</w:t>
      </w:r>
      <w:r w:rsidRPr="00A624DC">
        <w:rPr>
          <w:iCs/>
          <w:lang w:eastAsia="hu-HU"/>
        </w:rPr>
        <w:t xml:space="preserve"> [2600n</w:t>
      </w:r>
      <w:r w:rsidRPr="00A624DC">
        <w:rPr>
          <w:iCs/>
          <w:lang w:val="hu-HU" w:eastAsia="hu-HU"/>
        </w:rPr>
        <w:t>]</w:t>
      </w:r>
    </w:p>
    <w:p w:rsidR="0047147C" w:rsidRPr="00A624DC" w:rsidRDefault="000C374E" w:rsidP="00A624DC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line="200" w:lineRule="atLeast"/>
        <w:contextualSpacing/>
        <w:rPr>
          <w:lang w:val="hu-HU"/>
        </w:rPr>
      </w:pPr>
      <w:r w:rsidRPr="00A624DC">
        <w:rPr>
          <w:lang w:val="hu-HU"/>
        </w:rPr>
        <w:t>Műszaki és Humántudományok Kar Szervezeti és Működési Szabályzata (</w:t>
      </w:r>
      <w:r w:rsidR="00144550" w:rsidRPr="00A624DC">
        <w:rPr>
          <w:lang w:val="hu-HU"/>
        </w:rPr>
        <w:t xml:space="preserve">2014, </w:t>
      </w:r>
      <w:r w:rsidR="0047147C" w:rsidRPr="00A624DC">
        <w:rPr>
          <w:lang w:val="hu-HU"/>
        </w:rPr>
        <w:t>Kari SZMSZ</w:t>
      </w:r>
      <w:r w:rsidRPr="00A624DC">
        <w:rPr>
          <w:lang w:val="hu-HU"/>
        </w:rPr>
        <w:t>)</w:t>
      </w:r>
      <w:r w:rsidR="00EA0F6B">
        <w:rPr>
          <w:lang w:val="hu-HU"/>
        </w:rPr>
        <w:t xml:space="preserve"> [2610]</w:t>
      </w:r>
    </w:p>
    <w:p w:rsidR="00344264" w:rsidRPr="00A624DC" w:rsidRDefault="006E7690" w:rsidP="00A624DC">
      <w:pPr>
        <w:pStyle w:val="Listaszerbekezds"/>
        <w:widowControl/>
        <w:numPr>
          <w:ilvl w:val="0"/>
          <w:numId w:val="38"/>
        </w:numPr>
        <w:autoSpaceDE/>
        <w:autoSpaceDN/>
        <w:adjustRightInd/>
        <w:spacing w:line="200" w:lineRule="atLeast"/>
        <w:contextualSpacing/>
        <w:rPr>
          <w:lang w:val="hu-HU"/>
        </w:rPr>
      </w:pPr>
      <w:r w:rsidRPr="00A624DC">
        <w:rPr>
          <w:iCs/>
          <w:lang w:val="hu-HU" w:eastAsia="hu-HU"/>
        </w:rPr>
        <w:t xml:space="preserve">ANYT </w:t>
      </w:r>
      <w:r w:rsidR="005E7894" w:rsidRPr="00A624DC">
        <w:rPr>
          <w:iCs/>
          <w:lang w:val="hu-HU" w:eastAsia="hu-HU"/>
        </w:rPr>
        <w:t>Szakdolgozat-készítési útmutató</w:t>
      </w:r>
      <w:r w:rsidR="00EA0F6B">
        <w:rPr>
          <w:iCs/>
          <w:lang w:val="hu-HU" w:eastAsia="hu-HU"/>
        </w:rPr>
        <w:t xml:space="preserve"> [2335]</w:t>
      </w:r>
    </w:p>
    <w:p w:rsidR="00DC5A39" w:rsidRPr="003C1E88" w:rsidRDefault="00DC5A39" w:rsidP="006E1A92">
      <w:pPr>
        <w:pStyle w:val="Cmsor2"/>
        <w:rPr>
          <w:rStyle w:val="FontStyle25"/>
          <w:rFonts w:cs="Times New Roman"/>
          <w:b/>
          <w:bCs/>
          <w:i/>
          <w:iCs/>
          <w:sz w:val="22"/>
          <w:szCs w:val="28"/>
          <w:lang w:val="hu-HU"/>
        </w:rPr>
      </w:pPr>
      <w:bookmarkStart w:id="1" w:name="_Toc410307086"/>
      <w:r w:rsidRPr="003C1E88">
        <w:rPr>
          <w:rStyle w:val="FontStyle25"/>
          <w:rFonts w:cs="Times New Roman"/>
          <w:b/>
          <w:bCs/>
          <w:i/>
          <w:iCs/>
          <w:sz w:val="22"/>
          <w:szCs w:val="28"/>
          <w:lang w:val="hu-HU"/>
        </w:rPr>
        <w:t xml:space="preserve">A </w:t>
      </w:r>
      <w:r w:rsidR="0095022E" w:rsidRPr="003C1E88">
        <w:rPr>
          <w:rStyle w:val="FontStyle25"/>
          <w:rFonts w:cs="Times New Roman"/>
          <w:b/>
          <w:bCs/>
          <w:i/>
          <w:iCs/>
          <w:sz w:val="22"/>
          <w:szCs w:val="28"/>
          <w:lang w:val="hu-HU"/>
        </w:rPr>
        <w:t xml:space="preserve">Tanszék </w:t>
      </w:r>
      <w:r w:rsidR="00B33F0E" w:rsidRPr="003C1E88">
        <w:rPr>
          <w:rStyle w:val="FontStyle25"/>
          <w:rFonts w:cs="Times New Roman"/>
          <w:b/>
          <w:bCs/>
          <w:i/>
          <w:iCs/>
          <w:sz w:val="22"/>
          <w:szCs w:val="28"/>
          <w:lang w:val="hu-HU"/>
        </w:rPr>
        <w:t>szervezeti besorolása</w:t>
      </w:r>
      <w:r w:rsidRPr="003C1E88">
        <w:rPr>
          <w:rStyle w:val="FontStyle25"/>
          <w:rFonts w:cs="Times New Roman"/>
          <w:b/>
          <w:bCs/>
          <w:i/>
          <w:iCs/>
          <w:sz w:val="22"/>
          <w:szCs w:val="28"/>
          <w:lang w:val="hu-HU"/>
        </w:rPr>
        <w:t>, szakterületei, működési keretei és feladatai</w:t>
      </w:r>
      <w:bookmarkEnd w:id="1"/>
    </w:p>
    <w:p w:rsidR="00DC5A39" w:rsidRPr="003C1E88" w:rsidRDefault="00DC5A39" w:rsidP="006E1A92">
      <w:pPr>
        <w:pStyle w:val="Style7"/>
        <w:widowControl/>
        <w:spacing w:line="240" w:lineRule="auto"/>
        <w:ind w:firstLine="0"/>
        <w:contextualSpacing/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Az </w:t>
      </w:r>
      <w:r w:rsidR="00C66459" w:rsidRPr="00C66459">
        <w:rPr>
          <w:b/>
          <w:bCs/>
          <w:noProof/>
          <w:lang w:val="hu-HU"/>
        </w:rPr>
        <w:t>Matematika-Informatika Tanszék</w:t>
      </w:r>
      <w:r w:rsidR="00C66459" w:rsidRPr="00C66459">
        <w:rPr>
          <w:rStyle w:val="FontStyle41"/>
          <w:b w:val="0"/>
          <w:bCs w:val="0"/>
          <w:i w:val="0"/>
          <w:iCs w:val="0"/>
          <w:noProof/>
          <w:sz w:val="20"/>
          <w:szCs w:val="20"/>
          <w:lang w:val="hu-HU" w:eastAsia="hu-HU"/>
        </w:rPr>
        <w:t xml:space="preserve"> </w:t>
      </w: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a Sapientia EMTE Műszaki és Humántudományok Karának önálló szervezeti egysége, amely oktatási-kutatási, nevelési és tudományos feladatokat lát el. A tanszék felügyeletét és ellenőrzését a Kar dékánja gyakorolja</w:t>
      </w:r>
      <w:r w:rsidR="00C56740"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(lásd aMűszaki és Humántudományok Kar Organogramját).</w:t>
      </w:r>
    </w:p>
    <w:p w:rsidR="00DC5A39" w:rsidRPr="003C1E88" w:rsidRDefault="00DC5A39" w:rsidP="006E1A92">
      <w:pPr>
        <w:pStyle w:val="Cmsor3"/>
        <w:rPr>
          <w:rStyle w:val="FontStyle41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</w:pPr>
      <w:bookmarkStart w:id="2" w:name="_Toc410307087"/>
      <w:r w:rsidRPr="003C1E88"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  <w:t>A Tanszék megnevezése, elérhetősége</w:t>
      </w:r>
      <w:r w:rsidR="003466EB" w:rsidRPr="003C1E88"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  <w:t>k</w:t>
      </w:r>
      <w:r w:rsidRPr="003C1E88"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  <w:t xml:space="preserve"> és logója</w:t>
      </w:r>
      <w:bookmarkEnd w:id="2"/>
    </w:p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1559"/>
      </w:tblGrid>
      <w:tr w:rsidR="00931A07" w:rsidRPr="003C1E88" w:rsidTr="00753230">
        <w:tc>
          <w:tcPr>
            <w:tcW w:w="7508" w:type="dxa"/>
          </w:tcPr>
          <w:p w:rsidR="00931A07" w:rsidRPr="003C1E88" w:rsidRDefault="00931A07" w:rsidP="006E1A92">
            <w:pPr>
              <w:spacing w:line="200" w:lineRule="atLeast"/>
              <w:contextualSpacing/>
              <w:jc w:val="left"/>
              <w:rPr>
                <w:rStyle w:val="FontStyle41"/>
                <w:b w:val="0"/>
                <w:i w:val="0"/>
                <w:sz w:val="20"/>
                <w:szCs w:val="24"/>
                <w:lang w:val="hu-HU" w:eastAsia="hu-HU"/>
              </w:rPr>
            </w:pPr>
            <w:r w:rsidRPr="003C1E88">
              <w:rPr>
                <w:rStyle w:val="FontStyle41"/>
                <w:b w:val="0"/>
                <w:i w:val="0"/>
                <w:sz w:val="20"/>
                <w:szCs w:val="24"/>
                <w:lang w:val="hu-HU" w:eastAsia="hu-HU"/>
              </w:rPr>
              <w:t>Megnevezések:</w:t>
            </w:r>
          </w:p>
          <w:p w:rsidR="00931A07" w:rsidRPr="00C66459" w:rsidRDefault="00931A07" w:rsidP="006E1A92">
            <w:pPr>
              <w:spacing w:line="200" w:lineRule="atLeast"/>
              <w:contextualSpacing/>
              <w:jc w:val="left"/>
              <w:rPr>
                <w:rStyle w:val="FontStyle41"/>
                <w:b w:val="0"/>
                <w:i w:val="0"/>
                <w:sz w:val="20"/>
                <w:szCs w:val="24"/>
                <w:lang w:val="hu-HU" w:eastAsia="hu-HU"/>
              </w:rPr>
            </w:pPr>
            <w:r w:rsidRPr="00C66459">
              <w:rPr>
                <w:rStyle w:val="FontStyle41"/>
                <w:b w:val="0"/>
                <w:i w:val="0"/>
                <w:sz w:val="20"/>
                <w:szCs w:val="24"/>
                <w:lang w:val="hu-HU" w:eastAsia="hu-HU"/>
              </w:rPr>
              <w:t xml:space="preserve">Magyarul: </w:t>
            </w:r>
            <w:r w:rsidR="00C66459" w:rsidRPr="00C66459">
              <w:rPr>
                <w:rStyle w:val="FontStyle41"/>
                <w:b w:val="0"/>
                <w:bCs w:val="0"/>
                <w:i w:val="0"/>
                <w:sz w:val="20"/>
                <w:szCs w:val="24"/>
                <w:lang w:eastAsia="hu-HU"/>
              </w:rPr>
              <w:t>Matematika-Informatika Tanszék</w:t>
            </w:r>
            <w:r w:rsidR="00C66459" w:rsidRPr="00C66459">
              <w:rPr>
                <w:rStyle w:val="FontStyle41"/>
                <w:b w:val="0"/>
                <w:i w:val="0"/>
                <w:sz w:val="20"/>
                <w:szCs w:val="24"/>
                <w:lang w:val="hu-HU" w:eastAsia="hu-HU"/>
              </w:rPr>
              <w:t xml:space="preserve"> (MIT)</w:t>
            </w:r>
          </w:p>
          <w:p w:rsidR="00931A07" w:rsidRPr="00C66459" w:rsidRDefault="00931A07" w:rsidP="006E1A92">
            <w:pPr>
              <w:spacing w:line="200" w:lineRule="atLeast"/>
              <w:contextualSpacing/>
              <w:jc w:val="left"/>
              <w:rPr>
                <w:rStyle w:val="FontStyle41"/>
                <w:b w:val="0"/>
                <w:i w:val="0"/>
                <w:sz w:val="20"/>
                <w:szCs w:val="24"/>
                <w:lang w:eastAsia="hu-HU"/>
              </w:rPr>
            </w:pPr>
            <w:r w:rsidRPr="00C66459">
              <w:rPr>
                <w:rStyle w:val="FontStyle41"/>
                <w:b w:val="0"/>
                <w:i w:val="0"/>
                <w:sz w:val="20"/>
                <w:szCs w:val="24"/>
                <w:lang w:val="hu-HU" w:eastAsia="hu-HU"/>
              </w:rPr>
              <w:t xml:space="preserve">Angolul: </w:t>
            </w:r>
            <w:r w:rsidR="00C66459" w:rsidRPr="00C66459">
              <w:rPr>
                <w:rStyle w:val="FontStyle41"/>
                <w:b w:val="0"/>
                <w:bCs w:val="0"/>
                <w:i w:val="0"/>
                <w:sz w:val="20"/>
                <w:szCs w:val="24"/>
                <w:lang w:eastAsia="hu-HU"/>
              </w:rPr>
              <w:t>Department of Mathematics-Informatics (DMI)</w:t>
            </w:r>
          </w:p>
          <w:p w:rsidR="00931A07" w:rsidRPr="00C66459" w:rsidRDefault="00931A07" w:rsidP="006E1A92">
            <w:pPr>
              <w:spacing w:line="200" w:lineRule="atLeast"/>
              <w:contextualSpacing/>
              <w:jc w:val="left"/>
              <w:rPr>
                <w:rStyle w:val="FontStyle41"/>
                <w:b w:val="0"/>
                <w:i w:val="0"/>
                <w:iCs w:val="0"/>
                <w:sz w:val="20"/>
                <w:szCs w:val="24"/>
              </w:rPr>
            </w:pPr>
            <w:r w:rsidRPr="00C66459">
              <w:rPr>
                <w:rStyle w:val="FontStyle41"/>
                <w:b w:val="0"/>
                <w:i w:val="0"/>
                <w:sz w:val="20"/>
                <w:szCs w:val="24"/>
                <w:lang w:val="hu-HU" w:eastAsia="hu-HU"/>
              </w:rPr>
              <w:t xml:space="preserve">Románul: </w:t>
            </w:r>
            <w:r w:rsidR="00C66459" w:rsidRPr="00C66459">
              <w:rPr>
                <w:rStyle w:val="FontStyle41"/>
                <w:b w:val="0"/>
                <w:bCs w:val="0"/>
                <w:i w:val="0"/>
                <w:sz w:val="20"/>
                <w:szCs w:val="24"/>
                <w:lang w:eastAsia="hu-HU"/>
              </w:rPr>
              <w:t>Departamentul de Matematică-Informatică (DMI)</w:t>
            </w:r>
          </w:p>
          <w:p w:rsidR="00931A07" w:rsidRPr="003C1E88" w:rsidRDefault="00931A07" w:rsidP="006E1A92">
            <w:pPr>
              <w:spacing w:line="200" w:lineRule="atLeast"/>
              <w:contextualSpacing/>
              <w:jc w:val="left"/>
              <w:rPr>
                <w:rStyle w:val="FontStyle42"/>
                <w:b w:val="0"/>
                <w:bCs w:val="0"/>
                <w:i w:val="0"/>
                <w:iCs w:val="0"/>
                <w:szCs w:val="24"/>
                <w:lang w:val="hu-HU"/>
              </w:rPr>
            </w:pPr>
          </w:p>
          <w:p w:rsidR="00931A07" w:rsidRPr="003C1E88" w:rsidRDefault="00931A07" w:rsidP="006E1A92">
            <w:pPr>
              <w:spacing w:line="200" w:lineRule="atLeast"/>
              <w:contextualSpacing/>
              <w:jc w:val="left"/>
              <w:rPr>
                <w:rStyle w:val="FontStyle42"/>
                <w:b w:val="0"/>
                <w:bCs w:val="0"/>
                <w:i w:val="0"/>
                <w:iCs w:val="0"/>
                <w:szCs w:val="24"/>
                <w:lang w:val="hu-HU"/>
              </w:rPr>
            </w:pPr>
            <w:r w:rsidRPr="003C1E88">
              <w:rPr>
                <w:rStyle w:val="FontStyle42"/>
                <w:b w:val="0"/>
                <w:i w:val="0"/>
                <w:iCs w:val="0"/>
                <w:szCs w:val="24"/>
                <w:lang w:val="hu-HU"/>
              </w:rPr>
              <w:t>Elérhetőségek:</w:t>
            </w:r>
          </w:p>
          <w:p w:rsidR="00931A07" w:rsidRPr="003C1E88" w:rsidRDefault="00931A07" w:rsidP="006E1A92">
            <w:pPr>
              <w:spacing w:line="200" w:lineRule="atLeast"/>
              <w:contextualSpacing/>
              <w:jc w:val="left"/>
              <w:rPr>
                <w:rStyle w:val="FontStyle41"/>
                <w:b w:val="0"/>
                <w:i w:val="0"/>
                <w:sz w:val="20"/>
                <w:szCs w:val="24"/>
                <w:lang w:val="hu-HU" w:eastAsia="hu-HU"/>
              </w:rPr>
            </w:pPr>
            <w:r w:rsidRPr="003C1E88">
              <w:rPr>
                <w:rStyle w:val="FontStyle41"/>
                <w:b w:val="0"/>
                <w:i w:val="0"/>
                <w:sz w:val="20"/>
                <w:szCs w:val="24"/>
                <w:lang w:val="hu-HU" w:eastAsia="hu-HU"/>
              </w:rPr>
              <w:t>Cím: Marosvásárhely / Târgu-Mure</w:t>
            </w:r>
            <w:r w:rsidR="007E68DB" w:rsidRPr="003C1E88">
              <w:rPr>
                <w:rStyle w:val="FontStyle41"/>
                <w:b w:val="0"/>
                <w:i w:val="0"/>
                <w:sz w:val="20"/>
                <w:szCs w:val="24"/>
                <w:lang w:val="hu-HU" w:eastAsia="hu-HU"/>
              </w:rPr>
              <w:t>ș</w:t>
            </w:r>
            <w:r w:rsidRPr="003C1E88">
              <w:rPr>
                <w:rStyle w:val="FontStyle41"/>
                <w:b w:val="0"/>
                <w:i w:val="0"/>
                <w:sz w:val="20"/>
                <w:szCs w:val="24"/>
                <w:lang w:val="hu-HU" w:eastAsia="hu-HU"/>
              </w:rPr>
              <w:t>, CaleaSighi</w:t>
            </w:r>
            <w:r w:rsidR="007E68DB" w:rsidRPr="003C1E88">
              <w:rPr>
                <w:rStyle w:val="FontStyle41"/>
                <w:b w:val="0"/>
                <w:i w:val="0"/>
                <w:sz w:val="20"/>
                <w:szCs w:val="24"/>
                <w:lang w:val="hu-HU" w:eastAsia="hu-HU"/>
              </w:rPr>
              <w:t>ș</w:t>
            </w:r>
            <w:r w:rsidRPr="003C1E88">
              <w:rPr>
                <w:rStyle w:val="FontStyle41"/>
                <w:b w:val="0"/>
                <w:i w:val="0"/>
                <w:sz w:val="20"/>
                <w:szCs w:val="24"/>
                <w:lang w:val="hu-HU" w:eastAsia="hu-HU"/>
              </w:rPr>
              <w:t xml:space="preserve">oarei 1/C, </w:t>
            </w:r>
          </w:p>
          <w:p w:rsidR="00544BC6" w:rsidRPr="003C1E88" w:rsidRDefault="00931A07" w:rsidP="006E1A92">
            <w:pPr>
              <w:spacing w:line="200" w:lineRule="atLeast"/>
              <w:contextualSpacing/>
              <w:jc w:val="left"/>
              <w:rPr>
                <w:iCs/>
                <w:lang w:val="hu-HU" w:eastAsia="hu-HU"/>
              </w:rPr>
            </w:pPr>
            <w:r w:rsidRPr="003C1E88">
              <w:rPr>
                <w:rStyle w:val="FontStyle41"/>
                <w:b w:val="0"/>
                <w:i w:val="0"/>
                <w:sz w:val="20"/>
                <w:szCs w:val="24"/>
                <w:lang w:val="hu-HU" w:eastAsia="hu-HU"/>
              </w:rPr>
              <w:t>Telefon: (+4) 0365403030, (</w:t>
            </w:r>
            <w:r w:rsidRPr="003C1E88">
              <w:rPr>
                <w:iCs/>
                <w:lang w:val="hu-HU" w:eastAsia="hu-HU"/>
              </w:rPr>
              <w:t>+4) 0265206210. Fax: (+4) 0265206211</w:t>
            </w:r>
            <w:r w:rsidRPr="003C1E88">
              <w:rPr>
                <w:iCs/>
                <w:lang w:val="hu-HU" w:eastAsia="hu-HU"/>
              </w:rPr>
              <w:br/>
            </w:r>
            <w:r w:rsidR="003466EB" w:rsidRPr="003C1E88">
              <w:rPr>
                <w:iCs/>
                <w:lang w:val="hu-HU" w:eastAsia="hu-HU"/>
              </w:rPr>
              <w:t>Postacím</w:t>
            </w:r>
            <w:r w:rsidRPr="003C1E88">
              <w:rPr>
                <w:iCs/>
                <w:lang w:val="hu-HU" w:eastAsia="hu-HU"/>
              </w:rPr>
              <w:t>: 540485 Târgu-</w:t>
            </w:r>
            <w:r w:rsidR="00D124F2" w:rsidRPr="003C1E88">
              <w:rPr>
                <w:iCs/>
                <w:lang w:val="hu-HU" w:eastAsia="hu-HU"/>
              </w:rPr>
              <w:t>Mure</w:t>
            </w:r>
            <w:r w:rsidR="007E68DB" w:rsidRPr="003C1E88">
              <w:rPr>
                <w:iCs/>
                <w:lang w:val="hu-HU" w:eastAsia="hu-HU"/>
              </w:rPr>
              <w:t>ș</w:t>
            </w:r>
            <w:r w:rsidRPr="003C1E88">
              <w:rPr>
                <w:iCs/>
                <w:lang w:val="hu-HU" w:eastAsia="hu-HU"/>
              </w:rPr>
              <w:t>, O.p. 9, C.</w:t>
            </w:r>
            <w:r w:rsidR="00544BC6" w:rsidRPr="003C1E88">
              <w:rPr>
                <w:iCs/>
                <w:lang w:val="hu-HU" w:eastAsia="hu-HU"/>
              </w:rPr>
              <w:t>p.</w:t>
            </w:r>
          </w:p>
          <w:p w:rsidR="00931A07" w:rsidRDefault="00953642" w:rsidP="006E1A92">
            <w:pPr>
              <w:spacing w:line="200" w:lineRule="atLeast"/>
              <w:contextualSpacing/>
              <w:jc w:val="left"/>
              <w:rPr>
                <w:rStyle w:val="FontStyle41"/>
                <w:b w:val="0"/>
                <w:i w:val="0"/>
                <w:sz w:val="20"/>
                <w:szCs w:val="24"/>
                <w:lang w:val="hu-HU" w:eastAsia="hu-HU"/>
              </w:rPr>
            </w:pPr>
            <w:hyperlink r:id="rId10" w:history="1">
              <w:r w:rsidR="002F007E" w:rsidRPr="009D3647">
                <w:rPr>
                  <w:rStyle w:val="Hiperhivatkozs"/>
                  <w:szCs w:val="24"/>
                  <w:lang w:val="hu-HU" w:eastAsia="hu-HU"/>
                </w:rPr>
                <w:t>http://www.ms.sapientia.ro/hu/tanszekek/matematika-informatika-tanszek</w:t>
              </w:r>
            </w:hyperlink>
          </w:p>
          <w:p w:rsidR="002F007E" w:rsidRDefault="00953642" w:rsidP="006E1A92">
            <w:pPr>
              <w:spacing w:line="200" w:lineRule="atLeast"/>
              <w:contextualSpacing/>
              <w:jc w:val="left"/>
              <w:rPr>
                <w:bCs/>
                <w:iCs/>
                <w:lang w:val="hu-HU" w:eastAsia="hu-HU"/>
              </w:rPr>
            </w:pPr>
            <w:hyperlink r:id="rId11" w:history="1">
              <w:r w:rsidR="002F007E" w:rsidRPr="009D3647">
                <w:rPr>
                  <w:rStyle w:val="Hiperhivatkozs"/>
                  <w:bCs/>
                  <w:iCs/>
                  <w:lang w:val="hu-HU" w:eastAsia="hu-HU"/>
                </w:rPr>
                <w:t>http://www.mitis.ro/pages/main.php</w:t>
              </w:r>
            </w:hyperlink>
          </w:p>
          <w:p w:rsidR="002F007E" w:rsidRPr="003C1E88" w:rsidRDefault="002F007E" w:rsidP="006E1A92">
            <w:pPr>
              <w:spacing w:line="200" w:lineRule="atLeast"/>
              <w:contextualSpacing/>
              <w:jc w:val="left"/>
              <w:rPr>
                <w:bCs/>
                <w:iCs/>
                <w:lang w:val="hu-HU" w:eastAsia="hu-HU"/>
              </w:rPr>
            </w:pPr>
          </w:p>
        </w:tc>
        <w:tc>
          <w:tcPr>
            <w:tcW w:w="1559" w:type="dxa"/>
          </w:tcPr>
          <w:p w:rsidR="00D27AF8" w:rsidRDefault="00D27AF8" w:rsidP="00D27AF8">
            <w:pPr>
              <w:jc w:val="right"/>
              <w:rPr>
                <w:noProof/>
              </w:rPr>
            </w:pPr>
          </w:p>
          <w:p w:rsidR="00D27AF8" w:rsidRDefault="00D27AF8" w:rsidP="00D27AF8">
            <w:pPr>
              <w:jc w:val="right"/>
              <w:rPr>
                <w:noProof/>
              </w:rPr>
            </w:pPr>
          </w:p>
          <w:p w:rsidR="00D27AF8" w:rsidRDefault="00D27AF8" w:rsidP="00D27AF8">
            <w:pPr>
              <w:jc w:val="right"/>
              <w:rPr>
                <w:noProof/>
              </w:rPr>
            </w:pPr>
          </w:p>
          <w:p w:rsidR="00D27AF8" w:rsidRDefault="00D27AF8" w:rsidP="00D27AF8">
            <w:pPr>
              <w:jc w:val="right"/>
              <w:rPr>
                <w:noProof/>
              </w:rPr>
            </w:pPr>
          </w:p>
          <w:p w:rsidR="00931A07" w:rsidRPr="003C1E88" w:rsidRDefault="00912DA8" w:rsidP="00D27AF8">
            <w:pPr>
              <w:spacing w:line="200" w:lineRule="atLeast"/>
              <w:contextualSpacing/>
              <w:rPr>
                <w:lang w:val="hu-HU"/>
              </w:rPr>
            </w:pPr>
            <w:r w:rsidRPr="00912DA8">
              <w:rPr>
                <w:noProof/>
                <w:sz w:val="72"/>
                <w:szCs w:val="72"/>
              </w:rPr>
              <w:drawing>
                <wp:inline distT="0" distB="0" distL="0" distR="0">
                  <wp:extent cx="790575" cy="490897"/>
                  <wp:effectExtent l="19050" t="0" r="0" b="0"/>
                  <wp:docPr id="4" name="Kép 1" descr="mi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32" cy="49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DC0" w:rsidRPr="003C1E88" w:rsidTr="00753230">
        <w:tc>
          <w:tcPr>
            <w:tcW w:w="7508" w:type="dxa"/>
          </w:tcPr>
          <w:p w:rsidR="00173DC0" w:rsidRPr="003C1E88" w:rsidRDefault="00173DC0" w:rsidP="006E1A92">
            <w:pPr>
              <w:spacing w:line="200" w:lineRule="atLeast"/>
              <w:contextualSpacing/>
              <w:rPr>
                <w:rStyle w:val="FontStyle41"/>
                <w:rFonts w:ascii="Arial Narrow" w:hAnsi="Arial Narrow"/>
                <w:b w:val="0"/>
                <w:i w:val="0"/>
                <w:sz w:val="20"/>
                <w:szCs w:val="24"/>
                <w:lang w:val="hu-HU" w:eastAsia="hu-HU"/>
              </w:rPr>
            </w:pPr>
          </w:p>
        </w:tc>
        <w:tc>
          <w:tcPr>
            <w:tcW w:w="1559" w:type="dxa"/>
          </w:tcPr>
          <w:p w:rsidR="00173DC0" w:rsidRPr="003C1E88" w:rsidRDefault="00173DC0" w:rsidP="006E1A92">
            <w:pPr>
              <w:spacing w:line="200" w:lineRule="atLeast"/>
              <w:contextualSpacing/>
              <w:rPr>
                <w:lang w:val="hu-HU"/>
              </w:rPr>
            </w:pPr>
          </w:p>
        </w:tc>
      </w:tr>
    </w:tbl>
    <w:p w:rsidR="00F77691" w:rsidRPr="003C1E88" w:rsidRDefault="00197EF0" w:rsidP="006E1A92">
      <w:pPr>
        <w:pStyle w:val="Cmsor3"/>
        <w:rPr>
          <w:lang w:val="hu-HU"/>
        </w:rPr>
      </w:pPr>
      <w:bookmarkStart w:id="3" w:name="_Toc410307088"/>
      <w:r w:rsidRPr="003C1E88"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  <w:t>A Tanszék által művelt tudományterületek</w:t>
      </w:r>
      <w:bookmarkEnd w:id="3"/>
    </w:p>
    <w:p w:rsidR="00544BC6" w:rsidRPr="003C1E88" w:rsidRDefault="002F007E" w:rsidP="004B3E92">
      <w:pPr>
        <w:pStyle w:val="Listaszerbekezds"/>
        <w:numPr>
          <w:ilvl w:val="0"/>
          <w:numId w:val="3"/>
        </w:numPr>
        <w:spacing w:line="200" w:lineRule="atLeast"/>
        <w:ind w:left="0"/>
        <w:contextualSpacing/>
        <w:jc w:val="left"/>
        <w:rPr>
          <w:rStyle w:val="FontStyle24"/>
          <w:smallCaps w:val="0"/>
          <w:sz w:val="20"/>
          <w:szCs w:val="24"/>
          <w:lang w:val="hu-HU" w:eastAsia="hu-HU"/>
        </w:rPr>
      </w:pPr>
      <w:r>
        <w:rPr>
          <w:rStyle w:val="FontStyle24"/>
          <w:smallCaps w:val="0"/>
          <w:sz w:val="20"/>
          <w:szCs w:val="24"/>
          <w:lang w:val="hu-HU" w:eastAsia="hu-HU"/>
        </w:rPr>
        <w:t>Matematika</w:t>
      </w:r>
      <w:r w:rsidR="00F77691" w:rsidRPr="003C1E88">
        <w:rPr>
          <w:rStyle w:val="FontStyle24"/>
          <w:smallCaps w:val="0"/>
          <w:sz w:val="20"/>
          <w:szCs w:val="24"/>
          <w:lang w:val="hu-HU" w:eastAsia="hu-HU"/>
        </w:rPr>
        <w:t>;</w:t>
      </w:r>
    </w:p>
    <w:p w:rsidR="00092FDF" w:rsidRPr="003C1E88" w:rsidRDefault="002F007E" w:rsidP="004B3E92">
      <w:pPr>
        <w:pStyle w:val="Listaszerbekezds"/>
        <w:numPr>
          <w:ilvl w:val="0"/>
          <w:numId w:val="3"/>
        </w:numPr>
        <w:spacing w:line="200" w:lineRule="atLeast"/>
        <w:ind w:left="0"/>
        <w:contextualSpacing/>
        <w:jc w:val="left"/>
        <w:rPr>
          <w:rStyle w:val="FontStyle24"/>
          <w:smallCaps w:val="0"/>
          <w:sz w:val="20"/>
          <w:szCs w:val="24"/>
          <w:lang w:val="hu-HU" w:eastAsia="hu-HU"/>
        </w:rPr>
      </w:pPr>
      <w:r>
        <w:rPr>
          <w:rStyle w:val="FontStyle24"/>
          <w:smallCaps w:val="0"/>
          <w:sz w:val="20"/>
          <w:szCs w:val="24"/>
          <w:lang w:val="hu-HU" w:eastAsia="hu-HU"/>
        </w:rPr>
        <w:t>Informatika</w:t>
      </w:r>
      <w:r w:rsidR="00F77691" w:rsidRPr="003C1E88">
        <w:rPr>
          <w:rStyle w:val="FontStyle24"/>
          <w:smallCaps w:val="0"/>
          <w:sz w:val="20"/>
          <w:szCs w:val="24"/>
          <w:lang w:val="hu-HU" w:eastAsia="hu-HU"/>
        </w:rPr>
        <w:t>;</w:t>
      </w:r>
    </w:p>
    <w:p w:rsidR="00173DC0" w:rsidRPr="003C1E88" w:rsidRDefault="002F007E" w:rsidP="004B3E92">
      <w:pPr>
        <w:pStyle w:val="Listaszerbekezds"/>
        <w:numPr>
          <w:ilvl w:val="0"/>
          <w:numId w:val="3"/>
        </w:numPr>
        <w:spacing w:line="200" w:lineRule="atLeast"/>
        <w:ind w:left="0"/>
        <w:contextualSpacing/>
        <w:jc w:val="left"/>
        <w:rPr>
          <w:rStyle w:val="FontStyle24"/>
          <w:sz w:val="20"/>
          <w:szCs w:val="24"/>
          <w:lang w:val="hu-HU" w:eastAsia="hu-HU"/>
        </w:rPr>
      </w:pPr>
      <w:r>
        <w:rPr>
          <w:rStyle w:val="FontStyle24"/>
          <w:smallCaps w:val="0"/>
          <w:sz w:val="20"/>
          <w:szCs w:val="24"/>
          <w:lang w:val="hu-HU" w:eastAsia="hu-HU"/>
        </w:rPr>
        <w:t>Informatika-oktatástudomány</w:t>
      </w:r>
    </w:p>
    <w:p w:rsidR="003466EB" w:rsidRPr="003C1E88" w:rsidRDefault="003466EB" w:rsidP="006E1A92">
      <w:pPr>
        <w:pStyle w:val="Cmsor3"/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</w:pPr>
      <w:bookmarkStart w:id="4" w:name="_Toc410307089"/>
      <w:r w:rsidRPr="003C1E88"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  <w:t>A Tanszék alapfeladatai</w:t>
      </w:r>
      <w:bookmarkEnd w:id="4"/>
    </w:p>
    <w:p w:rsidR="002D3658" w:rsidRPr="003C1E88" w:rsidRDefault="00976AF4" w:rsidP="006E1A92">
      <w:pPr>
        <w:spacing w:line="200" w:lineRule="atLeast"/>
        <w:ind w:firstLine="360"/>
        <w:contextualSpacing/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A</w:t>
      </w:r>
      <w:r w:rsidR="003466EB"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Tanszék </w:t>
      </w:r>
      <w:r w:rsidR="003466EB" w:rsidRPr="003C1E88">
        <w:rPr>
          <w:rStyle w:val="FontStyle41"/>
          <w:i w:val="0"/>
          <w:sz w:val="20"/>
          <w:szCs w:val="20"/>
          <w:lang w:val="hu-HU" w:eastAsia="hu-HU"/>
        </w:rPr>
        <w:t>oktatási feladata</w:t>
      </w:r>
      <w:r w:rsidR="003466EB"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az </w:t>
      </w:r>
      <w:r w:rsidR="002F007E">
        <w:rPr>
          <w:rStyle w:val="FontStyle37"/>
          <w:rFonts w:ascii="Times New Roman" w:hAnsi="Times New Roman" w:cs="Times New Roman"/>
          <w:b w:val="0"/>
          <w:i w:val="0"/>
          <w:sz w:val="20"/>
          <w:szCs w:val="20"/>
          <w:lang w:val="hu-HU" w:eastAsia="hu-HU"/>
        </w:rPr>
        <w:t>fentebb</w:t>
      </w:r>
      <w:r w:rsidR="003466EB"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felsorolt tudományterületek elméletéhez és alkalmazásaihoz kapcsolódó képzésben való részvétel, ahhoz kapcsolódó tananyag- és módszertani fejlesztés.</w:t>
      </w:r>
    </w:p>
    <w:p w:rsidR="003466EB" w:rsidRPr="003C1E88" w:rsidRDefault="003466EB" w:rsidP="00A8360A">
      <w:pPr>
        <w:spacing w:line="200" w:lineRule="atLeast"/>
        <w:ind w:firstLine="360"/>
        <w:contextualSpacing/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0"/>
          <w:b w:val="0"/>
          <w:i w:val="0"/>
          <w:sz w:val="20"/>
          <w:szCs w:val="20"/>
          <w:lang w:val="hu-HU" w:eastAsia="hu-HU"/>
        </w:rPr>
        <w:t xml:space="preserve">Az </w:t>
      </w:r>
      <w:r w:rsidRPr="003C1E88">
        <w:rPr>
          <w:rStyle w:val="FontStyle41"/>
          <w:b w:val="0"/>
          <w:sz w:val="20"/>
          <w:szCs w:val="20"/>
          <w:lang w:val="hu-HU" w:eastAsia="hu-HU"/>
        </w:rPr>
        <w:t>alapképzésben</w:t>
      </w: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a </w:t>
      </w:r>
      <w:r w:rsidR="002F007E">
        <w:rPr>
          <w:rStyle w:val="FontStyle41"/>
          <w:b w:val="0"/>
          <w:i w:val="0"/>
          <w:sz w:val="20"/>
          <w:szCs w:val="20"/>
          <w:lang w:val="hu-HU" w:eastAsia="hu-HU"/>
        </w:rPr>
        <w:t>MIT</w:t>
      </w: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feladata az ismeretek átadása révén olyan fokú tudás- és készségek biztosítása, </w:t>
      </w: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lastRenderedPageBreak/>
        <w:t xml:space="preserve">hogy a végzettek képesek legyenek a gyakorlatban felmerülő problémák felismerésére, megértésére és megoldására. </w:t>
      </w:r>
      <w:r w:rsidR="002F007E" w:rsidRPr="003C1E88">
        <w:rPr>
          <w:rStyle w:val="FontStyle41"/>
          <w:b w:val="0"/>
          <w:i w:val="0"/>
          <w:spacing w:val="-20"/>
          <w:sz w:val="20"/>
          <w:szCs w:val="20"/>
          <w:lang w:val="hu-HU" w:eastAsia="hu-HU"/>
        </w:rPr>
        <w:t>A</w:t>
      </w:r>
      <w:r w:rsidR="002F007E">
        <w:rPr>
          <w:rStyle w:val="FontStyle41"/>
          <w:b w:val="0"/>
          <w:i w:val="0"/>
          <w:spacing w:val="-20"/>
          <w:sz w:val="20"/>
          <w:szCs w:val="20"/>
          <w:lang w:val="hu-HU" w:eastAsia="hu-HU"/>
        </w:rPr>
        <w:t xml:space="preserve"> </w:t>
      </w:r>
      <w:r w:rsidR="002F007E" w:rsidRPr="003C1E88">
        <w:rPr>
          <w:rStyle w:val="FontStyle41"/>
          <w:b w:val="0"/>
          <w:sz w:val="20"/>
          <w:szCs w:val="20"/>
          <w:lang w:val="hu-HU" w:eastAsia="hu-HU"/>
        </w:rPr>
        <w:t>mesterképzésbe</w:t>
      </w:r>
      <w:r w:rsidR="002F007E">
        <w:rPr>
          <w:rStyle w:val="FontStyle41"/>
          <w:b w:val="0"/>
          <w:sz w:val="20"/>
          <w:szCs w:val="20"/>
          <w:lang w:val="hu-HU" w:eastAsia="hu-HU"/>
        </w:rPr>
        <w:t>n</w:t>
      </w:r>
      <w:r w:rsidR="002F007E"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a </w:t>
      </w:r>
      <w:r w:rsidR="002F007E">
        <w:rPr>
          <w:rStyle w:val="FontStyle41"/>
          <w:b w:val="0"/>
          <w:i w:val="0"/>
          <w:sz w:val="20"/>
          <w:szCs w:val="20"/>
          <w:lang w:val="hu-HU" w:eastAsia="hu-HU"/>
        </w:rPr>
        <w:t>MIT</w:t>
      </w:r>
      <w:r w:rsidR="002F007E"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feladata, hogy felkészítse hallgatóit a tudományosan megalapozott kutató munkára, a korszerű elméleti és gyakorlati eredmények megismerésére, felhasználására és továbbfejlesztésére.</w:t>
      </w:r>
      <w:r w:rsidR="002F007E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Mindkét képzési szinten </w:t>
      </w:r>
      <w:r w:rsidR="002F007E" w:rsidRPr="003C1E88">
        <w:rPr>
          <w:rStyle w:val="FontStyle41"/>
          <w:b w:val="0"/>
          <w:i w:val="0"/>
          <w:sz w:val="20"/>
          <w:szCs w:val="20"/>
          <w:lang w:val="hu-HU" w:eastAsia="hu-HU"/>
        </w:rPr>
        <w:t>vállalja</w:t>
      </w:r>
      <w:r w:rsidR="002F007E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a művelt tudományterületekhez tartozó tantárgyak oktatását</w:t>
      </w: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.</w:t>
      </w:r>
    </w:p>
    <w:p w:rsidR="003466EB" w:rsidRPr="003C1E88" w:rsidRDefault="003466EB" w:rsidP="006E1A92">
      <w:pPr>
        <w:spacing w:line="200" w:lineRule="atLeast"/>
        <w:ind w:firstLine="360"/>
        <w:contextualSpacing/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pacing w:val="-20"/>
          <w:sz w:val="20"/>
          <w:szCs w:val="20"/>
          <w:lang w:val="hu-HU" w:eastAsia="hu-HU"/>
        </w:rPr>
        <w:t xml:space="preserve">A </w:t>
      </w: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Tanszék különös figyelemmel segíti, szervezi és irányítja a tudományterületeihez kapcsolódó tudományos diákköri munkát, önálló munkát, diploma- és szakdolgozat-tervezést, valamint alkalmasan kiválasztott hallgatók és hallgatói csoportok közreműködését kutatási-fejlesztési / szolgáltatási projektfeladatokban.</w:t>
      </w:r>
    </w:p>
    <w:p w:rsidR="003466EB" w:rsidRPr="003C1E88" w:rsidRDefault="003466EB" w:rsidP="006E1A92">
      <w:pPr>
        <w:spacing w:line="200" w:lineRule="atLeast"/>
        <w:ind w:firstLine="360"/>
        <w:contextualSpacing/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A közvetlenül ráháruló oktatási-nevelési feladatok mellett a Tanszék részt vesz a Kari nevelési és oktatáspolitikai feladatok kidolgozásában és megvalósításában.</w:t>
      </w:r>
    </w:p>
    <w:p w:rsidR="006B1DDF" w:rsidRPr="003C1E88" w:rsidRDefault="003466EB" w:rsidP="006E1A92">
      <w:pPr>
        <w:spacing w:line="200" w:lineRule="atLeast"/>
        <w:ind w:firstLine="360"/>
        <w:contextualSpacing/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A</w:t>
      </w:r>
      <w:r w:rsidR="00C940A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MIT </w:t>
      </w:r>
      <w:r w:rsidRPr="003C1E88">
        <w:rPr>
          <w:rStyle w:val="FontStyle41"/>
          <w:i w:val="0"/>
          <w:sz w:val="20"/>
          <w:szCs w:val="20"/>
          <w:lang w:val="hu-HU" w:eastAsia="hu-HU"/>
        </w:rPr>
        <w:t>tudományos feladata</w:t>
      </w: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</w:t>
      </w:r>
      <w:r w:rsidR="00C940A8">
        <w:rPr>
          <w:rStyle w:val="FontStyle41"/>
          <w:b w:val="0"/>
          <w:i w:val="0"/>
          <w:sz w:val="20"/>
          <w:szCs w:val="20"/>
          <w:lang w:val="hu-HU" w:eastAsia="hu-HU"/>
        </w:rPr>
        <w:t>a fentebb</w:t>
      </w: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felsorolt tudományterületeken folytatott kutatás és fejlesztés.</w:t>
      </w:r>
      <w:r w:rsidR="00C940A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</w:t>
      </w: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Kutatási tevékenységét (hazai és külföldi) felsőoktatási, akadémiai és vállalkozó szférai/ más szakemberekkel együttműködve végzi. Enne</w:t>
      </w:r>
      <w:bookmarkStart w:id="5" w:name="_GoBack"/>
      <w:bookmarkEnd w:id="5"/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k érdekében kapcsolatot tart társ felsőoktatási intézményekkel, kutatóhelyekkel és részt vesz a szakmai kompetenciájába eső nemzetközi tudományos, szakmai szervezetek munkájában.</w:t>
      </w:r>
    </w:p>
    <w:p w:rsidR="00E21E8A" w:rsidRPr="003C1E88" w:rsidRDefault="00E21E8A" w:rsidP="006E1A92">
      <w:pPr>
        <w:spacing w:line="200" w:lineRule="atLeast"/>
        <w:ind w:firstLine="360"/>
        <w:contextualSpacing/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A tanszék </w:t>
      </w:r>
      <w:r w:rsidR="006B1DDF" w:rsidRPr="003C1E88">
        <w:rPr>
          <w:rStyle w:val="FontStyle41"/>
          <w:i w:val="0"/>
          <w:sz w:val="20"/>
          <w:szCs w:val="20"/>
          <w:lang w:val="hu-HU" w:eastAsia="hu-HU"/>
        </w:rPr>
        <w:t xml:space="preserve">oktatói </w:t>
      </w:r>
      <w:r w:rsidR="006B1DDF" w:rsidRPr="003C1E88">
        <w:rPr>
          <w:rStyle w:val="FontStyle33"/>
          <w:b/>
          <w:sz w:val="20"/>
          <w:szCs w:val="20"/>
          <w:lang w:val="hu-HU" w:eastAsia="hu-HU"/>
        </w:rPr>
        <w:t>v</w:t>
      </w:r>
      <w:r w:rsidRPr="003C1E88">
        <w:rPr>
          <w:rStyle w:val="FontStyle33"/>
          <w:b/>
          <w:sz w:val="20"/>
          <w:szCs w:val="20"/>
          <w:lang w:val="hu-HU" w:eastAsia="hu-HU"/>
        </w:rPr>
        <w:t>ersenyvizsgák</w:t>
      </w:r>
      <w:r w:rsidR="00C940A8">
        <w:rPr>
          <w:rStyle w:val="FontStyle33"/>
          <w:b/>
          <w:sz w:val="20"/>
          <w:szCs w:val="20"/>
          <w:lang w:val="hu-HU" w:eastAsia="hu-HU"/>
        </w:rPr>
        <w:t xml:space="preserve"> </w:t>
      </w:r>
      <w:r w:rsidR="006B1DDF" w:rsidRPr="003C1E88">
        <w:rPr>
          <w:rStyle w:val="FontStyle33"/>
          <w:sz w:val="20"/>
          <w:szCs w:val="20"/>
          <w:lang w:val="hu-HU" w:eastAsia="hu-HU"/>
        </w:rPr>
        <w:t xml:space="preserve">szervezésében vesz részt a </w:t>
      </w:r>
      <w:r w:rsidR="0047147C" w:rsidRPr="003C1E88">
        <w:rPr>
          <w:rStyle w:val="FontStyle33"/>
          <w:sz w:val="20"/>
          <w:szCs w:val="20"/>
          <w:lang w:val="hu-HU" w:eastAsia="hu-HU"/>
        </w:rPr>
        <w:t>Dékáni Hivatallal együttműködve.</w:t>
      </w:r>
    </w:p>
    <w:p w:rsidR="00E21E8A" w:rsidRPr="003C1E88" w:rsidRDefault="003466EB" w:rsidP="006E1A92">
      <w:pPr>
        <w:spacing w:line="200" w:lineRule="atLeast"/>
        <w:ind w:firstLine="360"/>
        <w:contextualSpacing/>
        <w:rPr>
          <w:rStyle w:val="FontStyle41"/>
          <w:b w:val="0"/>
          <w:i w:val="0"/>
          <w:sz w:val="20"/>
          <w:szCs w:val="24"/>
          <w:lang w:val="hu-HU" w:eastAsia="hu-HU"/>
        </w:rPr>
      </w:pPr>
      <w:r w:rsidRPr="003C1E88">
        <w:rPr>
          <w:rStyle w:val="FontStyle41"/>
          <w:b w:val="0"/>
          <w:i w:val="0"/>
          <w:spacing w:val="-20"/>
          <w:sz w:val="20"/>
          <w:szCs w:val="20"/>
          <w:lang w:val="hu-HU" w:eastAsia="hu-HU"/>
        </w:rPr>
        <w:t>A</w:t>
      </w: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Tanszék részt vesz a szerződéses munkákra vonatkozó rendelkezések és utasítások keretein belül az akadémiai és a nemzetközi tudományos és műszaki kutatás-fejlesztési munkákban, valami</w:t>
      </w:r>
      <w:r w:rsidR="00E21E8A" w:rsidRPr="003C1E88">
        <w:rPr>
          <w:rStyle w:val="FontStyle41"/>
          <w:b w:val="0"/>
          <w:i w:val="0"/>
          <w:sz w:val="20"/>
          <w:szCs w:val="20"/>
          <w:lang w:val="hu-HU" w:eastAsia="hu-HU"/>
        </w:rPr>
        <w:t>nt tanácsadói tevékenységekben.</w:t>
      </w:r>
    </w:p>
    <w:p w:rsidR="00FA4D89" w:rsidRPr="003C1E88" w:rsidRDefault="00FA4D89" w:rsidP="006E1A92">
      <w:pPr>
        <w:pStyle w:val="Cmsor2"/>
        <w:rPr>
          <w:rStyle w:val="FontStyle25"/>
          <w:rFonts w:cs="Times New Roman"/>
          <w:b/>
          <w:bCs/>
          <w:i/>
          <w:iCs/>
          <w:sz w:val="22"/>
          <w:szCs w:val="28"/>
          <w:lang w:val="hu-HU"/>
        </w:rPr>
      </w:pPr>
      <w:bookmarkStart w:id="6" w:name="_Toc410307090"/>
      <w:r w:rsidRPr="003C1E88">
        <w:rPr>
          <w:rStyle w:val="FontStyle25"/>
          <w:rFonts w:cs="Times New Roman"/>
          <w:b/>
          <w:bCs/>
          <w:i/>
          <w:iCs/>
          <w:sz w:val="22"/>
          <w:szCs w:val="28"/>
          <w:lang w:val="hu-HU"/>
        </w:rPr>
        <w:t>A Tanszék vezetése</w:t>
      </w:r>
      <w:bookmarkEnd w:id="6"/>
    </w:p>
    <w:p w:rsidR="00FA4D89" w:rsidRPr="003C1E88" w:rsidRDefault="00FA4D89" w:rsidP="006E1A92">
      <w:pPr>
        <w:pStyle w:val="Cmsor3"/>
        <w:rPr>
          <w:lang w:val="hu-HU"/>
        </w:rPr>
      </w:pPr>
      <w:bookmarkStart w:id="7" w:name="_Toc410307091"/>
      <w:r w:rsidRPr="003C1E88">
        <w:rPr>
          <w:lang w:val="hu-HU"/>
        </w:rPr>
        <w:t>A tanszék vezetésére vonatkozó általános szabályok</w:t>
      </w:r>
      <w:bookmarkEnd w:id="7"/>
    </w:p>
    <w:p w:rsidR="0047147C" w:rsidRPr="003C1E88" w:rsidRDefault="0047147C" w:rsidP="006E1A92">
      <w:pPr>
        <w:rPr>
          <w:lang w:val="hu-HU"/>
        </w:rPr>
      </w:pPr>
      <w:r w:rsidRPr="003C1E88">
        <w:rPr>
          <w:lang w:val="hu-HU"/>
        </w:rPr>
        <w:t>A Tan</w:t>
      </w:r>
      <w:r w:rsidR="00454C79" w:rsidRPr="003C1E88">
        <w:rPr>
          <w:lang w:val="hu-HU"/>
        </w:rPr>
        <w:t>széket a Tanszéki Tanács vezeti, melynek a tanszékvezető kötelezően tagja.</w:t>
      </w:r>
    </w:p>
    <w:p w:rsidR="00FA4D89" w:rsidRPr="003C1E88" w:rsidRDefault="00FA4D89" w:rsidP="006E1A92">
      <w:pPr>
        <w:pStyle w:val="Cmsor3"/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</w:pPr>
      <w:bookmarkStart w:id="8" w:name="_Toc410307092"/>
      <w:r w:rsidRPr="003C1E88"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  <w:t>A tanszékvezető tevékenységére vonatkozó szabályok</w:t>
      </w:r>
      <w:bookmarkEnd w:id="8"/>
    </w:p>
    <w:p w:rsidR="005F6BAE" w:rsidRPr="003C1E88" w:rsidRDefault="005F6BAE" w:rsidP="006E1A92">
      <w:pPr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A tanszékvezetőnek a tanszékre háruló feladatok kapcsán utasítási és rendelkezési joga van a </w:t>
      </w:r>
      <w:r w:rsidR="00976AF4"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Tanszék minden munkatársa felé. </w:t>
      </w: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A tanszékvezető nem utasíthatja a Tanszéki Tanácsot a Tanszéki Tanács döntési jogkörébe tartozó kérdésekben.</w:t>
      </w:r>
    </w:p>
    <w:p w:rsidR="005F6BAE" w:rsidRPr="003C1E88" w:rsidRDefault="005F6BAE" w:rsidP="006E1A92">
      <w:pPr>
        <w:pStyle w:val="Cmsor3"/>
        <w:rPr>
          <w:lang w:val="hu-HU"/>
        </w:rPr>
      </w:pPr>
      <w:r w:rsidRPr="003C1E88">
        <w:rPr>
          <w:lang w:val="hu-HU"/>
        </w:rPr>
        <w:t>A tanszékvezető feladatköre</w:t>
      </w:r>
    </w:p>
    <w:p w:rsidR="005F6BAE" w:rsidRPr="003C1E88" w:rsidRDefault="005F6BAE" w:rsidP="006E1A92">
      <w:pPr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a) a Tanszék képviselete, </w:t>
      </w:r>
    </w:p>
    <w:p w:rsidR="005F6BAE" w:rsidRPr="003C1E88" w:rsidRDefault="005F6BAE" w:rsidP="006E1A92">
      <w:pPr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b) a Tanszéken munkatársainak tájékoztatása, munkájának irányítása és ellenőrzése,</w:t>
      </w:r>
    </w:p>
    <w:p w:rsidR="005F6BAE" w:rsidRPr="003C1E88" w:rsidRDefault="00712A98" w:rsidP="006E1A92">
      <w:pPr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c) </w:t>
      </w:r>
      <w:r w:rsidR="005F6BAE" w:rsidRPr="003C1E88">
        <w:rPr>
          <w:rStyle w:val="FontStyle41"/>
          <w:b w:val="0"/>
          <w:i w:val="0"/>
          <w:sz w:val="20"/>
          <w:szCs w:val="20"/>
          <w:lang w:val="hu-HU" w:eastAsia="hu-HU"/>
        </w:rPr>
        <w:t>a Tanszéken folytatott oktatási tevékenység és tudományos kutatómunka, valamint a publikációs és innovációs tevékenység elősegítése, összehangolása,</w:t>
      </w:r>
    </w:p>
    <w:p w:rsidR="005F6BAE" w:rsidRPr="003C1E88" w:rsidRDefault="005F6BAE" w:rsidP="006E1A92">
      <w:pPr>
        <w:rPr>
          <w:rStyle w:val="FontStyle25"/>
          <w:rFonts w:ascii="Times New Roman" w:hAnsi="Times New Roman" w:cs="Times New Roman"/>
          <w:b w:val="0"/>
          <w:i w:val="0"/>
          <w:lang w:val="hu-HU" w:eastAsia="hu-HU"/>
        </w:rPr>
      </w:pPr>
      <w:r w:rsidRPr="003C1E88">
        <w:rPr>
          <w:rStyle w:val="FontStyle25"/>
          <w:rFonts w:ascii="Times New Roman" w:hAnsi="Times New Roman" w:cs="Times New Roman"/>
          <w:b w:val="0"/>
          <w:i w:val="0"/>
          <w:lang w:val="hu-HU" w:eastAsia="hu-HU"/>
        </w:rPr>
        <w:t>d.) a tanszék jegyzet, oktatási segédlet és tankönyvkiadási tervének az elkészítése.</w:t>
      </w:r>
    </w:p>
    <w:p w:rsidR="005F6BAE" w:rsidRPr="003C1E88" w:rsidRDefault="005F6BAE" w:rsidP="006E1A92">
      <w:pPr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e) a tanszéki gazdálkodás és adminisztráció irányítása,</w:t>
      </w:r>
    </w:p>
    <w:p w:rsidR="005F6BAE" w:rsidRPr="003C1E88" w:rsidRDefault="005F6BAE" w:rsidP="006E1A92">
      <w:pPr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f) az egészséget nem veszélyeztető, biztonságos munkakörülmények megteremtésének személyi és tárgyi feltételeiről való gondoskodás,</w:t>
      </w:r>
    </w:p>
    <w:p w:rsidR="005F6BAE" w:rsidRPr="003C1E88" w:rsidRDefault="005F6BAE" w:rsidP="006E1A92">
      <w:pPr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g) </w:t>
      </w:r>
      <w:r w:rsidRPr="003C1E88">
        <w:rPr>
          <w:rStyle w:val="FontStyle39"/>
          <w:b w:val="0"/>
          <w:sz w:val="20"/>
          <w:szCs w:val="20"/>
          <w:lang w:val="hu-HU" w:eastAsia="hu-HU"/>
        </w:rPr>
        <w:t xml:space="preserve">a </w:t>
      </w: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tűzvédelmi előírások betartásáról való gondoskodás,</w:t>
      </w:r>
    </w:p>
    <w:p w:rsidR="005F6BAE" w:rsidRPr="003C1E88" w:rsidRDefault="005F6BAE" w:rsidP="006E1A92">
      <w:pPr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h) az önálló bevételszerzési tevékenységek összehangolása és irányítása,</w:t>
      </w:r>
    </w:p>
    <w:p w:rsidR="005F6BAE" w:rsidRPr="003C1E88" w:rsidRDefault="005F6BAE" w:rsidP="006E1A92">
      <w:pPr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i) együttműködések előmozdítása, összehangolása a Tanszék kutatási területei szerinti hazai és külföldi partner egyetemekkel, tudományos intézetekkel és szervezetekkel,</w:t>
      </w:r>
    </w:p>
    <w:p w:rsidR="005F6BAE" w:rsidRPr="003C1E88" w:rsidRDefault="002D0962" w:rsidP="006E1A92">
      <w:pPr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j)</w:t>
      </w:r>
      <w:r w:rsidR="005F6BAE"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 a dékán által ráruházott egyéb feladatok teljesítése,</w:t>
      </w:r>
    </w:p>
    <w:p w:rsidR="00EC0853" w:rsidRPr="003C1E88" w:rsidRDefault="005F6BAE" w:rsidP="006E1A92">
      <w:pPr>
        <w:rPr>
          <w:rStyle w:val="FontStyle41"/>
          <w:b w:val="0"/>
          <w:i w:val="0"/>
          <w:sz w:val="20"/>
          <w:szCs w:val="20"/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>k) egyéb, a tanszék kompetenciájába tartozó feladatok ellátása,</w:t>
      </w:r>
    </w:p>
    <w:p w:rsidR="00EC0853" w:rsidRPr="003C1E88" w:rsidRDefault="00EC0853" w:rsidP="006E1A92">
      <w:pPr>
        <w:rPr>
          <w:lang w:val="hu-HU" w:eastAsia="hu-HU"/>
        </w:rPr>
      </w:pPr>
      <w:r w:rsidRPr="003C1E88">
        <w:rPr>
          <w:rStyle w:val="FontStyle41"/>
          <w:b w:val="0"/>
          <w:i w:val="0"/>
          <w:sz w:val="20"/>
          <w:szCs w:val="20"/>
          <w:lang w:val="hu-HU" w:eastAsia="hu-HU"/>
        </w:rPr>
        <w:t xml:space="preserve">l) </w:t>
      </w:r>
      <w:r w:rsidR="00FA4D89" w:rsidRPr="003C1E88">
        <w:rPr>
          <w:lang w:val="hu-HU" w:eastAsia="hu-HU"/>
        </w:rPr>
        <w:t>a tanszéki ügyintézés irányítása;</w:t>
      </w:r>
    </w:p>
    <w:p w:rsidR="00EC0853" w:rsidRPr="003C1E88" w:rsidRDefault="00EC0853" w:rsidP="006E1A92">
      <w:pPr>
        <w:rPr>
          <w:lang w:val="hu-HU" w:eastAsia="hu-HU"/>
        </w:rPr>
      </w:pPr>
      <w:r w:rsidRPr="003C1E88">
        <w:rPr>
          <w:lang w:val="hu-HU" w:eastAsia="hu-HU"/>
        </w:rPr>
        <w:t xml:space="preserve">m) </w:t>
      </w:r>
      <w:r w:rsidR="00FA4D89" w:rsidRPr="003C1E88">
        <w:rPr>
          <w:lang w:val="hu-HU" w:eastAsia="hu-HU"/>
        </w:rPr>
        <w:t>gondoskodik a tanszék fölé rendelt egyetemi testületek döntéseinek végrehajtásáról;</w:t>
      </w:r>
    </w:p>
    <w:p w:rsidR="00EC0853" w:rsidRPr="003C1E88" w:rsidRDefault="00EC0853" w:rsidP="006E1A92">
      <w:pPr>
        <w:rPr>
          <w:lang w:val="hu-HU" w:eastAsia="hu-HU"/>
        </w:rPr>
      </w:pPr>
      <w:r w:rsidRPr="003C1E88">
        <w:rPr>
          <w:lang w:val="hu-HU" w:eastAsia="hu-HU"/>
        </w:rPr>
        <w:t xml:space="preserve">n) </w:t>
      </w:r>
      <w:r w:rsidR="00FA4D89" w:rsidRPr="003C1E88">
        <w:rPr>
          <w:lang w:val="hu-HU" w:eastAsia="hu-HU"/>
        </w:rPr>
        <w:t>a tanszékvezető felelős egyszemélyi vezetőként hozott döntéseiért, a jogszabályok, az egyetemi és a kari szabályok betartásáért és betartatásáért;</w:t>
      </w:r>
    </w:p>
    <w:p w:rsidR="00245F1C" w:rsidRDefault="00EC0853" w:rsidP="00245F1C">
      <w:pPr>
        <w:rPr>
          <w:lang w:val="hu-HU" w:eastAsia="hu-HU"/>
        </w:rPr>
      </w:pPr>
      <w:r w:rsidRPr="003C1E88">
        <w:rPr>
          <w:lang w:val="hu-HU" w:eastAsia="hu-HU"/>
        </w:rPr>
        <w:t xml:space="preserve">o) </w:t>
      </w:r>
      <w:r w:rsidR="00FA4D89" w:rsidRPr="003C1E88">
        <w:rPr>
          <w:lang w:val="hu-HU" w:eastAsia="hu-HU"/>
        </w:rPr>
        <w:t>elkészíti az álláskeretet, koordinálja a szakfelelősök és a szakkoordinátorok munkáját, jóváhagyja a tantervek módosítására irányuló javaslatokat;</w:t>
      </w:r>
      <w:bookmarkStart w:id="9" w:name="_Toc410307093"/>
    </w:p>
    <w:p w:rsidR="00245F1C" w:rsidRDefault="00245F1C" w:rsidP="00245F1C">
      <w:pPr>
        <w:rPr>
          <w:lang w:val="hu-HU" w:eastAsia="hu-HU"/>
        </w:rPr>
      </w:pPr>
    </w:p>
    <w:p w:rsidR="00FA4D89" w:rsidRPr="003C1E88" w:rsidRDefault="00FA4D89" w:rsidP="00245F1C">
      <w:pPr>
        <w:rPr>
          <w:rStyle w:val="FontStyle41"/>
          <w:rFonts w:asciiTheme="majorHAnsi" w:hAnsiTheme="majorHAnsi"/>
          <w:b w:val="0"/>
          <w:bCs w:val="0"/>
          <w:i w:val="0"/>
          <w:iCs w:val="0"/>
          <w:sz w:val="24"/>
          <w:szCs w:val="26"/>
          <w:lang w:val="hu-HU"/>
        </w:rPr>
      </w:pPr>
      <w:r w:rsidRPr="003C1E88">
        <w:rPr>
          <w:rStyle w:val="FontStyle41"/>
          <w:rFonts w:asciiTheme="majorHAnsi" w:hAnsiTheme="majorHAnsi"/>
          <w:b w:val="0"/>
          <w:bCs w:val="0"/>
          <w:i w:val="0"/>
          <w:iCs w:val="0"/>
          <w:sz w:val="24"/>
          <w:szCs w:val="26"/>
          <w:lang w:val="hu-HU"/>
        </w:rPr>
        <w:t>A Tanszéki Tanács (TT) tevékenységére vonatkozó szabályok</w:t>
      </w:r>
      <w:bookmarkEnd w:id="9"/>
    </w:p>
    <w:p w:rsidR="00FA4D89" w:rsidRPr="003C1E88" w:rsidRDefault="00FA4D89" w:rsidP="006E1A92">
      <w:pPr>
        <w:pStyle w:val="Cmsor3"/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</w:pPr>
      <w:bookmarkStart w:id="10" w:name="_Toc410307094"/>
      <w:r w:rsidRPr="003C1E88"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  <w:t>A Tanszéki Gyűlés (TGY) tevékenységére vonatkozó szabályok</w:t>
      </w:r>
      <w:bookmarkEnd w:id="10"/>
    </w:p>
    <w:p w:rsidR="000C6E08" w:rsidRPr="003C1E88" w:rsidRDefault="00FA4D89" w:rsidP="004B3E92">
      <w:pPr>
        <w:pStyle w:val="Listaszerbekezds"/>
        <w:numPr>
          <w:ilvl w:val="0"/>
          <w:numId w:val="4"/>
        </w:numPr>
        <w:spacing w:line="200" w:lineRule="atLeast"/>
        <w:contextualSpacing/>
        <w:rPr>
          <w:lang w:val="hu-HU"/>
        </w:rPr>
      </w:pPr>
      <w:r w:rsidRPr="003C1E88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 xml:space="preserve">A Tanszéki Gyűlés a Tanszék javaslattételi és véleményezési joggal felruházott testülete, </w:t>
      </w:r>
      <w:r w:rsidRPr="003C1E88">
        <w:rPr>
          <w:rStyle w:val="FontStyle40"/>
          <w:b w:val="0"/>
          <w:i w:val="0"/>
          <w:sz w:val="20"/>
          <w:szCs w:val="24"/>
          <w:lang w:val="hu-HU" w:eastAsia="hu-HU"/>
        </w:rPr>
        <w:t>a tanszékvezetés információs fóruma</w:t>
      </w:r>
      <w:r w:rsidRPr="003C1E88">
        <w:rPr>
          <w:rStyle w:val="FontStyle41"/>
          <w:b w:val="0"/>
          <w:i w:val="0"/>
          <w:sz w:val="20"/>
          <w:szCs w:val="24"/>
          <w:lang w:val="hu-HU" w:eastAsia="hu-HU"/>
        </w:rPr>
        <w:t xml:space="preserve">. </w:t>
      </w:r>
      <w:r w:rsidRPr="003C1E88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>Tagjai a tanszék főállású oktatói és kutatói, valamint az oktatói kisegítő illetve a tanszéki adminisztrációs személyzet (a tanszék teljes főállású személyzete).</w:t>
      </w:r>
      <w:r w:rsidR="000C6E08" w:rsidRPr="003C1E88">
        <w:rPr>
          <w:lang w:val="hu-HU"/>
        </w:rPr>
        <w:t xml:space="preserve">A </w:t>
      </w:r>
      <w:r w:rsidR="000C6E08" w:rsidRPr="003C1E88">
        <w:rPr>
          <w:lang w:val="hu-HU"/>
        </w:rPr>
        <w:lastRenderedPageBreak/>
        <w:t>tanszékgyűléseken szavazati joggal részt vesz a Tanszék minden főállású oktatója. A tanszékgyűléseken tanácskozási (de nem szavazati) joggal részt vehetnek óraadó tanárok, más tanszék vagy karok oktatói, és adminisztratív személyzet.</w:t>
      </w:r>
    </w:p>
    <w:p w:rsidR="006E1A92" w:rsidRPr="003C1E88" w:rsidRDefault="00FA4D89" w:rsidP="004B3E92">
      <w:pPr>
        <w:pStyle w:val="Listaszerbekezds"/>
        <w:numPr>
          <w:ilvl w:val="0"/>
          <w:numId w:val="4"/>
        </w:numPr>
        <w:spacing w:line="200" w:lineRule="atLeast"/>
        <w:contextualSpacing/>
        <w:rPr>
          <w:lang w:val="hu-HU"/>
        </w:rPr>
      </w:pPr>
      <w:r w:rsidRPr="003C1E88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>A Tanszéki Gyűlést évente legalább kétszer össze kell hívni, a tanév elején, a tanszékvezető éves beszámolója és a következő tanévre vonatkozó operatív terv megvitatása céljából, illetve a Minőségbiztosítási jelentés vitája alkalmával.</w:t>
      </w:r>
      <w:r w:rsidR="00D8434B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 xml:space="preserve"> </w:t>
      </w:r>
      <w:r w:rsidR="00142BF5" w:rsidRPr="003C1E88">
        <w:rPr>
          <w:lang w:val="hu-HU"/>
        </w:rPr>
        <w:t>A tanszéki gyűlés</w:t>
      </w:r>
      <w:r w:rsidR="002B1BA2" w:rsidRPr="003C1E88">
        <w:rPr>
          <w:lang w:val="hu-HU"/>
        </w:rPr>
        <w:t>en minden főállású oktató köteles megjelenni.</w:t>
      </w:r>
    </w:p>
    <w:p w:rsidR="00FA4D89" w:rsidRPr="003C1E88" w:rsidRDefault="00FA4D89" w:rsidP="004B3E92">
      <w:pPr>
        <w:pStyle w:val="Listaszerbekezds"/>
        <w:numPr>
          <w:ilvl w:val="0"/>
          <w:numId w:val="4"/>
        </w:numPr>
        <w:spacing w:line="200" w:lineRule="atLeast"/>
        <w:contextualSpacing/>
        <w:rPr>
          <w:rStyle w:val="FontStyle25"/>
          <w:rFonts w:ascii="Times New Roman" w:hAnsi="Times New Roman" w:cs="Times New Roman"/>
          <w:b w:val="0"/>
          <w:bCs w:val="0"/>
          <w:i w:val="0"/>
          <w:iCs w:val="0"/>
          <w:lang w:val="hu-HU"/>
        </w:rPr>
      </w:pPr>
      <w:r w:rsidRPr="003C1E88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>A Tanszéki Gyűlés tagjainak munkaprogramja lehetővé kell</w:t>
      </w:r>
      <w:r w:rsidR="00D8434B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>, hogy</w:t>
      </w:r>
      <w:r w:rsidRPr="003C1E88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 xml:space="preserve"> tegye </w:t>
      </w:r>
      <w:r w:rsidR="003D36DB" w:rsidRPr="003C1E88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>a hav</w:t>
      </w:r>
      <w:r w:rsidRPr="003C1E88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>i rendszerességgel, az oktatási félév elején rögzített időpontban tartott tanácskozást.</w:t>
      </w:r>
      <w:r w:rsidR="00CC4FC2" w:rsidRPr="003C1E88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 xml:space="preserve"> A Tanszéki Gyűlésről való indokolatlan hiányzás fegyelmi vétségnek minősül</w:t>
      </w:r>
      <w:r w:rsidR="00E76B52" w:rsidRPr="003C1E88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>, melyről a Kari/Egyetemi szabályzat rendelkezik.</w:t>
      </w:r>
    </w:p>
    <w:p w:rsidR="00FA4D89" w:rsidRPr="003C1E88" w:rsidRDefault="00FA4D89" w:rsidP="004B3E92">
      <w:pPr>
        <w:pStyle w:val="Listaszerbekezds"/>
        <w:numPr>
          <w:ilvl w:val="0"/>
          <w:numId w:val="4"/>
        </w:numPr>
        <w:spacing w:line="200" w:lineRule="atLeast"/>
        <w:contextualSpacing/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</w:pPr>
      <w:r w:rsidRPr="003C1E88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>A Tanszéki Gyűlést a tanszékvezető tájékoztatás, a Tanszéki Tanács döntéseinek a megalapozása és tanácskozás céljából más időpontban is összehívhatja.</w:t>
      </w:r>
    </w:p>
    <w:p w:rsidR="002B1BA2" w:rsidRPr="003C1E88" w:rsidRDefault="00FA4D89" w:rsidP="004B3E92">
      <w:pPr>
        <w:pStyle w:val="Listaszerbekezds"/>
        <w:numPr>
          <w:ilvl w:val="0"/>
          <w:numId w:val="4"/>
        </w:numPr>
        <w:spacing w:line="200" w:lineRule="atLeast"/>
        <w:contextualSpacing/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</w:pPr>
      <w:r w:rsidRPr="003C1E88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>A Tanszéki Gyűlés üléséről jegyzőkönyvet készítenek, amelyet 5 munkanapon belül eljuttatnak a Tanszék oktatóinak és kutatóinak.</w:t>
      </w:r>
    </w:p>
    <w:p w:rsidR="00FA4D89" w:rsidRPr="003C1E88" w:rsidRDefault="00FA4D89" w:rsidP="004B3E92">
      <w:pPr>
        <w:pStyle w:val="Listaszerbekezds"/>
        <w:numPr>
          <w:ilvl w:val="0"/>
          <w:numId w:val="4"/>
        </w:numPr>
        <w:spacing w:line="200" w:lineRule="atLeast"/>
        <w:contextualSpacing/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</w:pPr>
      <w:r w:rsidRPr="003C1E88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>A Tanszéki Gyűlés véleményt nyilvánít egyszerű többségi szavazattal:</w:t>
      </w:r>
    </w:p>
    <w:p w:rsidR="00FA4D89" w:rsidRPr="003C1E88" w:rsidRDefault="00FA4D89" w:rsidP="004B3E92">
      <w:pPr>
        <w:pStyle w:val="Listaszerbekezds"/>
        <w:numPr>
          <w:ilvl w:val="0"/>
          <w:numId w:val="5"/>
        </w:numPr>
        <w:spacing w:line="200" w:lineRule="atLeast"/>
        <w:contextualSpacing/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</w:pPr>
      <w:r w:rsidRPr="003C1E88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>a tanszékvezető tevékenységéről – elfogadja azt, vagy elmarasztaló véleményt nyilvánít;</w:t>
      </w:r>
    </w:p>
    <w:p w:rsidR="00FA4D89" w:rsidRPr="003C1E88" w:rsidRDefault="00FA4D89" w:rsidP="004B3E92">
      <w:pPr>
        <w:pStyle w:val="Listaszerbekezds"/>
        <w:numPr>
          <w:ilvl w:val="0"/>
          <w:numId w:val="5"/>
        </w:numPr>
        <w:spacing w:line="200" w:lineRule="atLeast"/>
        <w:contextualSpacing/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</w:pPr>
      <w:r w:rsidRPr="003C1E88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>a tanszéken folytatott oktatási és kutatási tevékenység minőségéről;</w:t>
      </w:r>
    </w:p>
    <w:p w:rsidR="00FA4D89" w:rsidRPr="003C1E88" w:rsidRDefault="00FA4D89" w:rsidP="004B3E92">
      <w:pPr>
        <w:pStyle w:val="Listaszerbekezds"/>
        <w:numPr>
          <w:ilvl w:val="0"/>
          <w:numId w:val="5"/>
        </w:numPr>
        <w:spacing w:line="200" w:lineRule="atLeast"/>
        <w:contextualSpacing/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</w:pPr>
      <w:r w:rsidRPr="003C1E88">
        <w:rPr>
          <w:rStyle w:val="FontStyle25"/>
          <w:rFonts w:ascii="Times New Roman" w:hAnsi="Times New Roman" w:cs="Times New Roman"/>
          <w:b w:val="0"/>
          <w:i w:val="0"/>
          <w:szCs w:val="24"/>
          <w:lang w:val="hu-HU" w:eastAsia="hu-HU"/>
        </w:rPr>
        <w:t>a tanszék rövid- és hosszú távú stratégiájáról és éves operatív tervéről.</w:t>
      </w:r>
    </w:p>
    <w:p w:rsidR="008E1E5F" w:rsidRPr="003C1E88" w:rsidRDefault="00FA4D89" w:rsidP="004B3E92">
      <w:pPr>
        <w:pStyle w:val="Listaszerbekezds"/>
        <w:numPr>
          <w:ilvl w:val="0"/>
          <w:numId w:val="4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 xml:space="preserve">A gyűléseket a tanszékvezető hívja össze; rendkívüli módon a Tanszékvezető vagy a Tanszék tagjai felének kérésére ül össze. A gyűlés összehívása a napirend megjelölésével és írásbeli előterjesztéssel történik. Az előterjesztéseket rendes gyűlés előtt legalább öt, rendkívüli esetben pedig </w:t>
      </w:r>
      <w:r w:rsidR="00E76B52" w:rsidRPr="003C1E88">
        <w:rPr>
          <w:lang w:val="hu-HU"/>
        </w:rPr>
        <w:t>két</w:t>
      </w:r>
      <w:r w:rsidRPr="003C1E88">
        <w:rPr>
          <w:lang w:val="hu-HU"/>
        </w:rPr>
        <w:t xml:space="preserve"> nappal előtte </w:t>
      </w:r>
      <w:r w:rsidR="00E76B52" w:rsidRPr="003C1E88">
        <w:rPr>
          <w:lang w:val="hu-HU"/>
        </w:rPr>
        <w:t>el</w:t>
      </w:r>
      <w:r w:rsidRPr="003C1E88">
        <w:rPr>
          <w:lang w:val="hu-HU"/>
        </w:rPr>
        <w:t xml:space="preserve"> kell küldeni a tanszék tagjainak és a meghívottaknak. Az ülés időpontjában előterjesztett napirendi pontot az adott ülésen csak a tagok egyetértésével lehet tárgyalni.</w:t>
      </w:r>
    </w:p>
    <w:p w:rsidR="008E1E5F" w:rsidRPr="003C1E88" w:rsidRDefault="00FA4D89" w:rsidP="004B3E92">
      <w:pPr>
        <w:pStyle w:val="Listaszerbekezds"/>
        <w:numPr>
          <w:ilvl w:val="0"/>
          <w:numId w:val="4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 xml:space="preserve">Az ülésekről jegyzőkönyv készül, amelyet </w:t>
      </w:r>
      <w:r w:rsidR="00D8434B">
        <w:rPr>
          <w:lang w:val="hu-HU"/>
        </w:rPr>
        <w:t>a MIT</w:t>
      </w:r>
      <w:r w:rsidRPr="003C1E88">
        <w:rPr>
          <w:lang w:val="hu-HU"/>
        </w:rPr>
        <w:t xml:space="preserve"> jelenlevő tagj</w:t>
      </w:r>
      <w:r w:rsidR="00D8434B">
        <w:rPr>
          <w:lang w:val="hu-HU"/>
        </w:rPr>
        <w:t>ai aláírásukkal hitelesítenek.</w:t>
      </w:r>
    </w:p>
    <w:p w:rsidR="008E1E5F" w:rsidRPr="003C1E88" w:rsidRDefault="00FA4D89" w:rsidP="004B3E92">
      <w:pPr>
        <w:pStyle w:val="Listaszerbekezds"/>
        <w:numPr>
          <w:ilvl w:val="0"/>
          <w:numId w:val="4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A tanszékgyűlés határozatképességének feltétele, hogy a szavazati jogú tagok leg</w:t>
      </w:r>
      <w:r w:rsidR="008E1E5F" w:rsidRPr="003C1E88">
        <w:rPr>
          <w:lang w:val="hu-HU"/>
        </w:rPr>
        <w:t>alább 2/3-a jelen legyen</w:t>
      </w:r>
      <w:r w:rsidRPr="003C1E88">
        <w:rPr>
          <w:lang w:val="hu-HU"/>
        </w:rPr>
        <w:t>.</w:t>
      </w:r>
    </w:p>
    <w:p w:rsidR="008E1E5F" w:rsidRPr="003C1E88" w:rsidRDefault="00FA4D89" w:rsidP="004B3E92">
      <w:pPr>
        <w:pStyle w:val="Listaszerbekezds"/>
        <w:numPr>
          <w:ilvl w:val="0"/>
          <w:numId w:val="4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A szavazásra bocsátott javaslat elfogadásának, vagy magasabb fórumra történő felterjesztésének feltétele a jelenlévő szavazati jogú tagok 50%-ot meghaladó szavazati aránya.</w:t>
      </w:r>
    </w:p>
    <w:p w:rsidR="008E1E5F" w:rsidRPr="003C1E88" w:rsidRDefault="00FA4D89" w:rsidP="004B3E92">
      <w:pPr>
        <w:pStyle w:val="Listaszerbekezds"/>
        <w:numPr>
          <w:ilvl w:val="0"/>
          <w:numId w:val="4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A Tanszék személyi ügyekben titk</w:t>
      </w:r>
      <w:r w:rsidR="00D8434B">
        <w:rPr>
          <w:lang w:val="hu-HU"/>
        </w:rPr>
        <w:t xml:space="preserve">os szavazással hoz határozatot. </w:t>
      </w:r>
      <w:r w:rsidRPr="003C1E88">
        <w:rPr>
          <w:lang w:val="hu-HU"/>
        </w:rPr>
        <w:t>Más esetekben a Tanszék nyílt szavazással foglal állást.</w:t>
      </w:r>
    </w:p>
    <w:p w:rsidR="008E1E5F" w:rsidRPr="003C1E88" w:rsidRDefault="00FA4D89" w:rsidP="004B3E92">
      <w:pPr>
        <w:pStyle w:val="Listaszerbekezds"/>
        <w:numPr>
          <w:ilvl w:val="0"/>
          <w:numId w:val="4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Zárt ülést szavazati joggal rendelkező tag kezdeményezhet, és erről nyílt szavazással a Tanszék dönt. A zárt ülésen csak szavazati joggal rendelkező tagok vesznek részt. Indokolt esetben zárt ülést rendelhet el továbbá a Tanszékvezető.</w:t>
      </w:r>
    </w:p>
    <w:p w:rsidR="002A1092" w:rsidRPr="003C1E88" w:rsidRDefault="00FA4D89" w:rsidP="004B3E92">
      <w:pPr>
        <w:pStyle w:val="Listaszerbekezds"/>
        <w:numPr>
          <w:ilvl w:val="0"/>
          <w:numId w:val="4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A Tanszék ülései, előterjesztései, az ülésen elhangzottak és a határozatok a Tanszék dolgozói számára nyilvánosak, az előterjesztések és határozatok a tanszéki/kari titkárságon mindenki által megtekinthetők.</w:t>
      </w:r>
      <w:bookmarkStart w:id="11" w:name="_Toc410307095"/>
    </w:p>
    <w:p w:rsidR="003039D7" w:rsidRPr="003C1E88" w:rsidRDefault="003039D7" w:rsidP="00245F1C">
      <w:pPr>
        <w:pStyle w:val="Cmsor3"/>
        <w:rPr>
          <w:lang w:val="hu-HU"/>
        </w:rPr>
      </w:pPr>
      <w:r w:rsidRPr="003C1E88">
        <w:rPr>
          <w:lang w:val="hu-HU"/>
        </w:rPr>
        <w:t>Tanszéki választások</w:t>
      </w:r>
      <w:bookmarkEnd w:id="11"/>
    </w:p>
    <w:p w:rsidR="003039D7" w:rsidRPr="00245F1C" w:rsidRDefault="003039D7" w:rsidP="004B3E92">
      <w:pPr>
        <w:pStyle w:val="Listaszerbekezds"/>
        <w:numPr>
          <w:ilvl w:val="0"/>
          <w:numId w:val="6"/>
        </w:numPr>
        <w:spacing w:line="200" w:lineRule="atLeast"/>
        <w:contextualSpacing/>
        <w:rPr>
          <w:lang w:val="hu-HU"/>
        </w:rPr>
      </w:pPr>
      <w:r w:rsidRPr="00245F1C">
        <w:rPr>
          <w:lang w:val="hu-HU"/>
        </w:rPr>
        <w:t>Az évfolyamfelelősök megválasztása megegyezés alapján történik, a szakhoz tartozó főállású oktatók közül. Évfolyamfelelős nem lehet sem programfelelős, sem szakkoordinátor. Mandátumuk értelemszerűen 3 évre szól.</w:t>
      </w:r>
    </w:p>
    <w:p w:rsidR="003039D7" w:rsidRPr="003C1E88" w:rsidRDefault="003039D7" w:rsidP="004B3E92">
      <w:pPr>
        <w:pStyle w:val="Listaszerbekezds"/>
        <w:numPr>
          <w:ilvl w:val="0"/>
          <w:numId w:val="6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A tanszéki Erasmus-felelőst a tanszékvezető nevesít</w:t>
      </w:r>
      <w:r w:rsidR="00D8434B">
        <w:rPr>
          <w:lang w:val="hu-HU"/>
        </w:rPr>
        <w:t>i</w:t>
      </w:r>
      <w:r w:rsidRPr="003C1E88">
        <w:rPr>
          <w:lang w:val="hu-HU"/>
        </w:rPr>
        <w:t xml:space="preserve"> meghatározatlan időre.</w:t>
      </w:r>
    </w:p>
    <w:p w:rsidR="003039D7" w:rsidRPr="003C1E88" w:rsidRDefault="003039D7" w:rsidP="004B3E92">
      <w:pPr>
        <w:pStyle w:val="Listaszerbekezds"/>
        <w:numPr>
          <w:ilvl w:val="0"/>
          <w:numId w:val="6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 xml:space="preserve">A megválasztott tanszékvezető, kari tanácstag, tanszéki tanácstag, programfelelős, szakkoordinátor mandátuma 4 évre szól. </w:t>
      </w:r>
      <w:r w:rsidR="00DC0BF4">
        <w:rPr>
          <w:lang w:val="hu-HU"/>
        </w:rPr>
        <w:t>Egy</w:t>
      </w:r>
      <w:r w:rsidR="00DC0BF4" w:rsidRPr="003C1E88">
        <w:rPr>
          <w:lang w:val="hu-HU"/>
        </w:rPr>
        <w:t xml:space="preserve"> időben</w:t>
      </w:r>
      <w:r w:rsidRPr="003C1E88">
        <w:rPr>
          <w:lang w:val="hu-HU"/>
        </w:rPr>
        <w:t xml:space="preserve"> a rektori, rektorhelyettesi, dékáni, dékánhelyettesi, tanszékvezetői és kutatóközpont igazgatói tisztségek egyike sem halmozható a másikkal.</w:t>
      </w:r>
    </w:p>
    <w:p w:rsidR="003039D7" w:rsidRPr="00500144" w:rsidRDefault="003039D7" w:rsidP="004B3E92">
      <w:pPr>
        <w:pStyle w:val="Listaszerbekezds"/>
        <w:numPr>
          <w:ilvl w:val="0"/>
          <w:numId w:val="6"/>
        </w:numPr>
        <w:spacing w:line="200" w:lineRule="atLeast"/>
        <w:contextualSpacing/>
        <w:rPr>
          <w:lang w:val="hu-HU"/>
        </w:rPr>
      </w:pPr>
      <w:r w:rsidRPr="00500144">
        <w:rPr>
          <w:lang w:val="hu-HU"/>
        </w:rPr>
        <w:t>Az 1. melléklet tartalmazza az összes tanszéki adminisztrációban résztvevő és képviseleti személyt.</w:t>
      </w:r>
    </w:p>
    <w:p w:rsidR="008A292F" w:rsidRPr="003C1E88" w:rsidRDefault="0024488C" w:rsidP="00977EA6">
      <w:pPr>
        <w:pStyle w:val="Cmsor2"/>
        <w:rPr>
          <w:rStyle w:val="FontStyle33"/>
          <w:rFonts w:ascii="Arial" w:hAnsi="Arial"/>
          <w:sz w:val="22"/>
          <w:szCs w:val="28"/>
          <w:lang w:val="hu-HU"/>
        </w:rPr>
      </w:pPr>
      <w:bookmarkStart w:id="12" w:name="_Toc410307096"/>
      <w:r w:rsidRPr="003C1E88">
        <w:rPr>
          <w:rStyle w:val="FontStyle33"/>
          <w:rFonts w:ascii="Arial" w:hAnsi="Arial"/>
          <w:sz w:val="22"/>
          <w:szCs w:val="28"/>
          <w:lang w:val="hu-HU"/>
        </w:rPr>
        <w:t>Felelősök</w:t>
      </w:r>
      <w:bookmarkEnd w:id="12"/>
    </w:p>
    <w:p w:rsidR="0024488C" w:rsidRPr="003C1E88" w:rsidRDefault="0024488C" w:rsidP="008A292F">
      <w:pPr>
        <w:pStyle w:val="Cmsor3"/>
        <w:rPr>
          <w:rFonts w:ascii="Calibri Light" w:hAnsi="Calibri Light"/>
          <w:sz w:val="28"/>
          <w:lang w:val="hu-HU"/>
        </w:rPr>
      </w:pPr>
      <w:r w:rsidRPr="003C1E88">
        <w:rPr>
          <w:lang w:val="hu-HU" w:eastAsia="hu-HU"/>
        </w:rPr>
        <w:t xml:space="preserve">Tanulmányi </w:t>
      </w:r>
      <w:r w:rsidRPr="003C1E88">
        <w:rPr>
          <w:lang w:val="hu-HU"/>
        </w:rPr>
        <w:t>programfelelős</w:t>
      </w:r>
    </w:p>
    <w:p w:rsidR="0024488C" w:rsidRPr="003C1E88" w:rsidRDefault="0024488C" w:rsidP="00926D1C">
      <w:p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</w:t>
      </w:r>
      <w:r w:rsidR="00816F6F">
        <w:rPr>
          <w:lang w:val="hu-HU" w:eastAsia="hu-HU"/>
        </w:rPr>
        <w:t xml:space="preserve"> MIT irányítása alá tartozó szakok</w:t>
      </w:r>
      <w:r w:rsidRPr="003C1E88">
        <w:rPr>
          <w:lang w:val="hu-HU" w:eastAsia="hu-HU"/>
        </w:rPr>
        <w:t xml:space="preserve"> programfelelőse</w:t>
      </w:r>
      <w:r w:rsidR="00816F6F">
        <w:rPr>
          <w:lang w:val="hu-HU" w:eastAsia="hu-HU"/>
        </w:rPr>
        <w:t>i</w:t>
      </w:r>
      <w:r w:rsidRPr="003C1E88">
        <w:rPr>
          <w:lang w:val="hu-HU" w:eastAsia="hu-HU"/>
        </w:rPr>
        <w:t xml:space="preserve"> a szak tudományos jellegéért és az oktatás minőségéért felel</w:t>
      </w:r>
      <w:r w:rsidR="00816F6F">
        <w:rPr>
          <w:lang w:val="hu-HU" w:eastAsia="hu-HU"/>
        </w:rPr>
        <w:t>nek</w:t>
      </w:r>
      <w:r w:rsidRPr="003C1E88">
        <w:rPr>
          <w:lang w:val="hu-HU" w:eastAsia="hu-HU"/>
        </w:rPr>
        <w:t>. A programfelelős és a szakkoordinátor szorosan együttműködnek, a szakkoordinátor segíti a programfelelős munkáját. Felelőssége az alábbi feladatok teljesítése:</w:t>
      </w:r>
    </w:p>
    <w:p w:rsidR="00816F6F" w:rsidRDefault="00816F6F" w:rsidP="004B3E92">
      <w:pPr>
        <w:pStyle w:val="Listaszerbekezds"/>
        <w:numPr>
          <w:ilvl w:val="0"/>
          <w:numId w:val="7"/>
        </w:numPr>
        <w:spacing w:line="200" w:lineRule="atLeast"/>
        <w:contextualSpacing/>
        <w:rPr>
          <w:lang w:val="hu-HU" w:eastAsia="hu-HU"/>
        </w:rPr>
      </w:pPr>
      <w:r>
        <w:rPr>
          <w:lang w:val="hu-HU" w:eastAsia="hu-HU"/>
        </w:rPr>
        <w:t>amennyiben nem a tanszékvezető tölti be ezt a szerepet, szorosan együttműködik ezzel;</w:t>
      </w:r>
    </w:p>
    <w:p w:rsidR="0024488C" w:rsidRPr="003C1E88" w:rsidRDefault="0024488C" w:rsidP="004B3E92">
      <w:pPr>
        <w:pStyle w:val="Listaszerbekezds"/>
        <w:numPr>
          <w:ilvl w:val="0"/>
          <w:numId w:val="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javaslatot tesz a tanterv szerinti tárgyak előadására;</w:t>
      </w:r>
    </w:p>
    <w:p w:rsidR="0024488C" w:rsidRPr="003C1E88" w:rsidRDefault="0024488C" w:rsidP="004B3E92">
      <w:pPr>
        <w:pStyle w:val="Listaszerbekezds"/>
        <w:numPr>
          <w:ilvl w:val="0"/>
          <w:numId w:val="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javaslatot tesz a szükséges oktatói humánerőforrás kialakítására;</w:t>
      </w:r>
    </w:p>
    <w:p w:rsidR="0024488C" w:rsidRPr="003C1E88" w:rsidRDefault="0024488C" w:rsidP="004B3E92">
      <w:pPr>
        <w:pStyle w:val="Listaszerbekezds"/>
        <w:numPr>
          <w:ilvl w:val="0"/>
          <w:numId w:val="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figyelemmel kíséri az oktatók terhelését a személyenkénti óraelosztásnál;</w:t>
      </w:r>
    </w:p>
    <w:p w:rsidR="0024488C" w:rsidRPr="003C1E88" w:rsidRDefault="0024488C" w:rsidP="004B3E92">
      <w:pPr>
        <w:pStyle w:val="Listaszerbekezds"/>
        <w:numPr>
          <w:ilvl w:val="0"/>
          <w:numId w:val="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irányítja és ellenőrzi az oktatással kapcsolatos mindennemű adminisztratív teendőket;</w:t>
      </w:r>
    </w:p>
    <w:p w:rsidR="0024488C" w:rsidRPr="003C1E88" w:rsidRDefault="0024488C" w:rsidP="004B3E92">
      <w:pPr>
        <w:pStyle w:val="Listaszerbekezds"/>
        <w:numPr>
          <w:ilvl w:val="0"/>
          <w:numId w:val="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lastRenderedPageBreak/>
        <w:t>elkészíti az oktatással kapcsolatos jelentéseket, statisztikákat (pl. Dékáni Hivatal által igényelt minőségbiztosítási, kutatási, oktatási);</w:t>
      </w:r>
    </w:p>
    <w:p w:rsidR="0024488C" w:rsidRPr="003C1E88" w:rsidRDefault="0024488C" w:rsidP="004B3E92">
      <w:pPr>
        <w:pStyle w:val="Listaszerbekezds"/>
        <w:numPr>
          <w:ilvl w:val="0"/>
          <w:numId w:val="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figyelemmel kíséri az oktatással kapcsolatos határidőket, előzetesen felhívja a figyelmet azokra;</w:t>
      </w:r>
    </w:p>
    <w:p w:rsidR="0024488C" w:rsidRPr="003C1E88" w:rsidRDefault="0024488C" w:rsidP="004B3E92">
      <w:pPr>
        <w:pStyle w:val="Listaszerbekezds"/>
        <w:numPr>
          <w:ilvl w:val="0"/>
          <w:numId w:val="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összefogja a szak fejlesztési javaslatait, majd vitára bocsátja;</w:t>
      </w:r>
    </w:p>
    <w:p w:rsidR="0024488C" w:rsidRPr="003C1E88" w:rsidRDefault="0024488C" w:rsidP="004B3E92">
      <w:pPr>
        <w:pStyle w:val="Listaszerbekezds"/>
        <w:numPr>
          <w:ilvl w:val="0"/>
          <w:numId w:val="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irányítja és összehangolja a tantárgyfelelősök és a szakkoordinátor munkáját;</w:t>
      </w:r>
    </w:p>
    <w:p w:rsidR="0024488C" w:rsidRPr="003C1E88" w:rsidRDefault="0024488C" w:rsidP="004B3E92">
      <w:pPr>
        <w:pStyle w:val="Listaszerbekezds"/>
        <w:numPr>
          <w:ilvl w:val="0"/>
          <w:numId w:val="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felügyeli/frissíti a hallgatókkal szemben támasztott követelmények kiírását a mindenkor érvényes jogszabályok szerint;</w:t>
      </w:r>
    </w:p>
    <w:p w:rsidR="0024488C" w:rsidRPr="003C1E88" w:rsidRDefault="0024488C" w:rsidP="004B3E92">
      <w:pPr>
        <w:pStyle w:val="Listaszerbekezds"/>
        <w:numPr>
          <w:ilvl w:val="0"/>
          <w:numId w:val="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ellenőrzi a TVSZ maradéktalan betartását, illetve betartatását;</w:t>
      </w:r>
    </w:p>
    <w:p w:rsidR="0024488C" w:rsidRPr="003C1E88" w:rsidRDefault="0024488C" w:rsidP="004B3E92">
      <w:pPr>
        <w:pStyle w:val="Listaszerbekezds"/>
        <w:numPr>
          <w:ilvl w:val="0"/>
          <w:numId w:val="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meghívott előadókra, külső óraadókra javaslatot tesz;</w:t>
      </w:r>
    </w:p>
    <w:p w:rsidR="0024488C" w:rsidRPr="003C1E88" w:rsidRDefault="0024488C" w:rsidP="004B3E92">
      <w:pPr>
        <w:pStyle w:val="Listaszerbekezds"/>
        <w:numPr>
          <w:ilvl w:val="0"/>
          <w:numId w:val="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koordinálja a tantárgyprogramok, tantervek kidolgozását és módosítását;</w:t>
      </w:r>
    </w:p>
    <w:p w:rsidR="0024488C" w:rsidRPr="003C1E88" w:rsidRDefault="0024488C" w:rsidP="004B3E92">
      <w:pPr>
        <w:pStyle w:val="Listaszerbekezds"/>
        <w:numPr>
          <w:ilvl w:val="0"/>
          <w:numId w:val="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 programfelelős figyelemmel kíséri a szak jegyzeteinek összhangját a tematikával, és javaslatot tesz új jegyzetek írására, különös tekintettel az új tantárgyakra; erről évente legalább egyszer beszámol egy tanszéki gyűlésen;</w:t>
      </w:r>
    </w:p>
    <w:p w:rsidR="0024488C" w:rsidRPr="003C1E88" w:rsidRDefault="0024488C" w:rsidP="004B3E92">
      <w:pPr>
        <w:pStyle w:val="Listaszerbekezds"/>
        <w:numPr>
          <w:ilvl w:val="0"/>
          <w:numId w:val="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 programfelelős figyeli a jegyzetírási határidőket, és beszámol a tanszékvezetőnek az esetleges elmaradásokról, és azok okairól;</w:t>
      </w:r>
    </w:p>
    <w:p w:rsidR="00CC4FC2" w:rsidRPr="003C1E88" w:rsidRDefault="00CC4FC2" w:rsidP="004B3E92">
      <w:pPr>
        <w:pStyle w:val="Style6"/>
        <w:widowControl/>
        <w:numPr>
          <w:ilvl w:val="0"/>
          <w:numId w:val="7"/>
        </w:numPr>
        <w:tabs>
          <w:tab w:val="left" w:pos="778"/>
        </w:tabs>
        <w:spacing w:line="240" w:lineRule="auto"/>
        <w:contextualSpacing/>
        <w:rPr>
          <w:lang w:val="hu-HU" w:eastAsia="hu-HU"/>
        </w:rPr>
      </w:pPr>
      <w:r w:rsidRPr="003C1E88">
        <w:rPr>
          <w:lang w:val="hu-HU" w:eastAsia="hu-HU"/>
        </w:rPr>
        <w:t>akkreditáció megszerzése után megszervezi a Záró Vizsgabizottságokat, felkéri ezek tagjait az esemény lebonyolítására; meghívja a külső konzulenseket és bírálókat;</w:t>
      </w:r>
    </w:p>
    <w:p w:rsidR="00CC4FC2" w:rsidRPr="003C1E88" w:rsidRDefault="00CC4FC2" w:rsidP="004B3E92">
      <w:pPr>
        <w:pStyle w:val="Style6"/>
        <w:widowControl/>
        <w:numPr>
          <w:ilvl w:val="0"/>
          <w:numId w:val="7"/>
        </w:numPr>
        <w:tabs>
          <w:tab w:val="left" w:pos="778"/>
        </w:tabs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megszervezi, irányítja és követi a tanszéken kötelező minőségbiztosítással kapcsolatos felméréseket, majd az eredményeket összegzi beszámoló formájában, illetve az oktatók tudomására hozza.</w:t>
      </w:r>
    </w:p>
    <w:p w:rsidR="00C76BCC" w:rsidRPr="003C1E88" w:rsidRDefault="00F3643F" w:rsidP="004B3E92">
      <w:pPr>
        <w:pStyle w:val="Listaszerbekezds"/>
        <w:widowControl/>
        <w:numPr>
          <w:ilvl w:val="0"/>
          <w:numId w:val="7"/>
        </w:numPr>
        <w:autoSpaceDE/>
        <w:autoSpaceDN/>
        <w:adjustRightInd/>
        <w:spacing w:line="200" w:lineRule="atLeast"/>
        <w:contextualSpacing/>
        <w:rPr>
          <w:lang w:val="hu-HU" w:eastAsia="hu-HU"/>
        </w:rPr>
      </w:pPr>
      <w:r w:rsidRPr="003C1E88">
        <w:rPr>
          <w:lang w:val="hu-HU"/>
        </w:rPr>
        <w:t>irányítja a tanulmányi programok és kutatóközpontok önfe</w:t>
      </w:r>
      <w:r w:rsidR="00454C79" w:rsidRPr="003C1E88">
        <w:rPr>
          <w:lang w:val="hu-HU"/>
        </w:rPr>
        <w:t>lmérő dossziéjának kidolgozását.</w:t>
      </w:r>
    </w:p>
    <w:p w:rsidR="0024488C" w:rsidRPr="003C1E88" w:rsidRDefault="0024488C" w:rsidP="00977EA6">
      <w:pPr>
        <w:pStyle w:val="Cmsor3"/>
        <w:rPr>
          <w:rStyle w:val="FontStyle33"/>
          <w:rFonts w:asciiTheme="majorHAnsi" w:hAnsiTheme="majorHAnsi"/>
          <w:sz w:val="24"/>
          <w:szCs w:val="26"/>
          <w:lang w:val="hu-HU"/>
        </w:rPr>
      </w:pPr>
      <w:r w:rsidRPr="003C1E88">
        <w:rPr>
          <w:rStyle w:val="FontStyle33"/>
          <w:rFonts w:asciiTheme="majorHAnsi" w:hAnsiTheme="majorHAnsi"/>
          <w:sz w:val="24"/>
          <w:szCs w:val="26"/>
          <w:lang w:val="hu-HU"/>
        </w:rPr>
        <w:t>Szakkoordinátor</w:t>
      </w:r>
    </w:p>
    <w:p w:rsidR="0024488C" w:rsidRPr="003C1E88" w:rsidRDefault="00E25D3A" w:rsidP="006E1A92">
      <w:p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 xml:space="preserve">A szakkoordinátort a szakot gondozó tanszék választja a tanszékvezető javaslatára és a Szenátus nevezi ki minden egyes szak esetében. </w:t>
      </w:r>
      <w:r w:rsidR="00644167" w:rsidRPr="003C1E88">
        <w:rPr>
          <w:lang w:val="hu-HU" w:eastAsia="hu-HU"/>
        </w:rPr>
        <w:t>A</w:t>
      </w:r>
      <w:r w:rsidR="008678C6">
        <w:rPr>
          <w:lang w:val="hu-HU" w:eastAsia="hu-HU"/>
        </w:rPr>
        <w:t xml:space="preserve"> MIT</w:t>
      </w:r>
      <w:r w:rsidR="00644167" w:rsidRPr="003C1E88">
        <w:rPr>
          <w:lang w:val="hu-HU" w:eastAsia="hu-HU"/>
        </w:rPr>
        <w:t xml:space="preserve">-nek </w:t>
      </w:r>
      <w:r w:rsidR="008678C6">
        <w:rPr>
          <w:lang w:val="hu-HU" w:eastAsia="hu-HU"/>
        </w:rPr>
        <w:t xml:space="preserve">szakonként </w:t>
      </w:r>
      <w:r w:rsidR="00644167" w:rsidRPr="003C1E88">
        <w:rPr>
          <w:lang w:val="hu-HU" w:eastAsia="hu-HU"/>
        </w:rPr>
        <w:t>egy</w:t>
      </w:r>
      <w:r w:rsidR="0024488C" w:rsidRPr="003C1E88">
        <w:rPr>
          <w:lang w:val="hu-HU" w:eastAsia="hu-HU"/>
        </w:rPr>
        <w:t xml:space="preserve"> szakkoordinátora van. A programfelelős és a szakkoordinátor szorosan együttműködnek, a szakkoordinátor segíti a programfelelős munkáját. A szakkoordinátor főbb feladatai a következők:</w:t>
      </w:r>
    </w:p>
    <w:p w:rsidR="0024488C" w:rsidRPr="003C1E88" w:rsidRDefault="0024488C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 szakon a tanár-diák kapcsolatért felelős;</w:t>
      </w:r>
    </w:p>
    <w:p w:rsidR="0024488C" w:rsidRPr="003C1E88" w:rsidRDefault="0024488C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elősegíti a diákok szakmai fejlődését;</w:t>
      </w:r>
    </w:p>
    <w:p w:rsidR="0024488C" w:rsidRPr="003C1E88" w:rsidRDefault="0024488C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legalább havonta találkozik az évfolyamok hallgatóival, tájékoztatja őket az időszerű oktatási kérdésekről, és tájékozódik a hallgatók oktatással kapcsolatos kérdéseiről;</w:t>
      </w:r>
    </w:p>
    <w:p w:rsidR="0024488C" w:rsidRPr="003C1E88" w:rsidRDefault="0024488C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 xml:space="preserve">évente áttekinti a hallgatók tanulmányi előmenetelét és következtetéseiről beszámol a tanszék előtt; </w:t>
      </w:r>
    </w:p>
    <w:p w:rsidR="0024488C" w:rsidRPr="003C1E88" w:rsidRDefault="0024488C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különös figyelmet fordít a végzett hallgatókkal való kapcsolattartásra (Alumni adatbázis</w:t>
      </w:r>
      <w:r w:rsidR="00E25D3A" w:rsidRPr="003C1E88">
        <w:rPr>
          <w:lang w:val="hu-HU" w:eastAsia="hu-HU"/>
        </w:rPr>
        <w:t xml:space="preserve"> létrehozása és karbantartása). </w:t>
      </w:r>
      <w:r w:rsidRPr="003C1E88">
        <w:rPr>
          <w:lang w:val="hu-HU" w:eastAsia="hu-HU"/>
        </w:rPr>
        <w:t>Ezt a feladatot megoszthatja az évfolyam-felelősökkel, illetve a tutorokkal.</w:t>
      </w:r>
    </w:p>
    <w:p w:rsidR="0024488C" w:rsidRPr="003C1E88" w:rsidRDefault="0024488C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félévenként továbbítja az órarendi igényeket, az előadók és gyakorlatvezetők adatait;</w:t>
      </w:r>
    </w:p>
    <w:p w:rsidR="0024488C" w:rsidRPr="003C1E88" w:rsidRDefault="0024488C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elkészíti a képzéssel kapcsolatos jelentéseket, statisztikákat (pl. Dékáni Hivatal által igényelteket);</w:t>
      </w:r>
    </w:p>
    <w:p w:rsidR="0024488C" w:rsidRPr="003C1E88" w:rsidRDefault="0024488C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gondoskodik a vizsgaidőszak programjának ésszerű elkészítéséről;</w:t>
      </w:r>
    </w:p>
    <w:p w:rsidR="0041239B" w:rsidRPr="003C1E88" w:rsidRDefault="0041239B" w:rsidP="0041239B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 szakdolgozat-témákat begyűjti az oktatóktól; a beérkező témákat propagálja témaválasztás céljából; összesíti határidőre a hallgatók által választott szakdolgozatok témáját és jóváhagyásukat adminisztrálja;</w:t>
      </w:r>
    </w:p>
    <w:p w:rsidR="005B37CB" w:rsidRPr="003C1E88" w:rsidRDefault="00FC19C1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 xml:space="preserve">szakdolgozatok </w:t>
      </w:r>
      <w:r w:rsidR="005B37CB" w:rsidRPr="003C1E88">
        <w:rPr>
          <w:lang w:val="hu-HU" w:eastAsia="hu-HU"/>
        </w:rPr>
        <w:t>megírás</w:t>
      </w:r>
      <w:r w:rsidRPr="003C1E88">
        <w:rPr>
          <w:lang w:val="hu-HU" w:eastAsia="hu-HU"/>
        </w:rPr>
        <w:t>ának</w:t>
      </w:r>
      <w:r w:rsidR="0041239B">
        <w:rPr>
          <w:lang w:val="hu-HU" w:eastAsia="hu-HU"/>
        </w:rPr>
        <w:t xml:space="preserve"> </w:t>
      </w:r>
      <w:r w:rsidR="00FE00B4" w:rsidRPr="003C1E88">
        <w:rPr>
          <w:lang w:val="hu-HU" w:eastAsia="hu-HU"/>
        </w:rPr>
        <w:t>követése</w:t>
      </w:r>
      <w:r w:rsidR="005B37CB" w:rsidRPr="003C1E88">
        <w:rPr>
          <w:lang w:val="hu-HU" w:eastAsia="hu-HU"/>
        </w:rPr>
        <w:t xml:space="preserve"> és esetleges problémák jelzése a Tanszéki Tanács számára</w:t>
      </w:r>
      <w:r w:rsidR="0024488C" w:rsidRPr="003C1E88">
        <w:rPr>
          <w:lang w:val="hu-HU" w:eastAsia="hu-HU"/>
        </w:rPr>
        <w:t>;</w:t>
      </w:r>
    </w:p>
    <w:p w:rsidR="005B37CB" w:rsidRPr="003C1E88" w:rsidRDefault="00FC19C1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javaslatot tesz</w:t>
      </w:r>
      <w:r w:rsidR="005B37CB" w:rsidRPr="003C1E88">
        <w:rPr>
          <w:lang w:val="hu-HU" w:eastAsia="hu-HU"/>
        </w:rPr>
        <w:t xml:space="preserve"> és felkéri a beadott szakdolgozatok bírálóit;</w:t>
      </w:r>
    </w:p>
    <w:p w:rsidR="005B37CB" w:rsidRPr="003C1E88" w:rsidRDefault="005033BB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á</w:t>
      </w:r>
      <w:r w:rsidR="005B37CB" w:rsidRPr="003C1E88">
        <w:rPr>
          <w:lang w:val="hu-HU" w:eastAsia="hu-HU"/>
        </w:rPr>
        <w:t>llamvizsgára terjeszti a pozitívan elbírált szakdolgozatokat;</w:t>
      </w:r>
    </w:p>
    <w:p w:rsidR="00E25D3A" w:rsidRPr="003C1E88" w:rsidRDefault="00E25D3A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szervezi a hallgatók szakmai gyakorlatát;</w:t>
      </w:r>
    </w:p>
    <w:p w:rsidR="0024488C" w:rsidRPr="003C1E88" w:rsidRDefault="0024488C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szorgalmazza a hallgatók jelentkezését kutatócsoportokba és tudományos/szakmai körökre;</w:t>
      </w:r>
    </w:p>
    <w:p w:rsidR="0024488C" w:rsidRPr="003C1E88" w:rsidRDefault="0024488C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opciókat nyújt a hallgatóknak az alapképzést követő mesteri és doktori tanulmányok felé; pályaorientációs tanácsadással szolgál, karrierlehetőségeket jelez;</w:t>
      </w:r>
    </w:p>
    <w:p w:rsidR="0024488C" w:rsidRPr="003C1E88" w:rsidRDefault="0024488C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tanácsot nyújt CV elkészítésében és munkahelyi interjú esetére;</w:t>
      </w:r>
    </w:p>
    <w:p w:rsidR="0024488C" w:rsidRPr="003C1E88" w:rsidRDefault="0024488C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elősegíti a szakmai találkozók rendezését, amelyen szakmabeliekkel, munkáltatókkal való találkozásra nyílik lehetőség;</w:t>
      </w:r>
    </w:p>
    <w:p w:rsidR="00DC24A8" w:rsidRPr="003C1E88" w:rsidRDefault="00DC24A8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módosító javaslatot tehet a szakok oktatási koncepciójára, curriculumjára vonatkozóan, annak javításának érdekében;</w:t>
      </w:r>
    </w:p>
    <w:p w:rsidR="00DC24A8" w:rsidRPr="003C1E88" w:rsidRDefault="00DC24A8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 xml:space="preserve">javaslatot tesz a szükséges oktatói humánerőforrás kialakítására. </w:t>
      </w:r>
    </w:p>
    <w:p w:rsidR="00DC24A8" w:rsidRPr="003C1E88" w:rsidRDefault="0041239B" w:rsidP="004B3E92">
      <w:pPr>
        <w:pStyle w:val="Listaszerbekezds"/>
        <w:numPr>
          <w:ilvl w:val="0"/>
          <w:numId w:val="8"/>
        </w:numPr>
        <w:spacing w:line="200" w:lineRule="atLeast"/>
        <w:contextualSpacing/>
        <w:rPr>
          <w:lang w:val="hu-HU" w:eastAsia="hu-HU"/>
        </w:rPr>
      </w:pPr>
      <w:r>
        <w:rPr>
          <w:lang w:val="hu-HU" w:eastAsia="hu-HU"/>
        </w:rPr>
        <w:t>a</w:t>
      </w:r>
      <w:r w:rsidR="00DC24A8" w:rsidRPr="003C1E88">
        <w:rPr>
          <w:lang w:val="hu-HU" w:eastAsia="hu-HU"/>
        </w:rPr>
        <w:t xml:space="preserve"> szakkoordinátor a tanszékvezetőnek tartoznak felelősséggel.</w:t>
      </w:r>
    </w:p>
    <w:p w:rsidR="0024488C" w:rsidRPr="00E04634" w:rsidRDefault="0024488C" w:rsidP="00926D1C">
      <w:pPr>
        <w:pStyle w:val="Cmsor3"/>
        <w:rPr>
          <w:i w:val="0"/>
          <w:lang w:val="hu-HU" w:eastAsia="hu-HU"/>
        </w:rPr>
      </w:pPr>
      <w:r w:rsidRPr="00E04634">
        <w:rPr>
          <w:rStyle w:val="Cmsor3Char"/>
          <w:i/>
          <w:lang w:val="hu-HU"/>
        </w:rPr>
        <w:t>Évfolyamfelelősök</w:t>
      </w:r>
    </w:p>
    <w:p w:rsidR="0024488C" w:rsidRPr="003C1E88" w:rsidRDefault="00777A4A" w:rsidP="006E1A92">
      <w:p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Évfolyamonként egy-egy</w:t>
      </w:r>
      <w:r w:rsidR="0024488C" w:rsidRPr="003C1E88">
        <w:rPr>
          <w:lang w:val="hu-HU" w:eastAsia="hu-HU"/>
        </w:rPr>
        <w:t xml:space="preserve"> oktató felel a hallgatók problémáival kapcsolatban. Főbb feladatai:</w:t>
      </w:r>
    </w:p>
    <w:p w:rsidR="0024488C" w:rsidRPr="003C1E88" w:rsidRDefault="0024488C" w:rsidP="004B3E92">
      <w:pPr>
        <w:pStyle w:val="Listaszerbekezds"/>
        <w:numPr>
          <w:ilvl w:val="0"/>
          <w:numId w:val="9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 xml:space="preserve">az évfolyamnak segít eligazodni az Egyetem, a Kar és </w:t>
      </w:r>
      <w:r w:rsidR="0007187E">
        <w:rPr>
          <w:lang w:val="hu-HU" w:eastAsia="hu-HU"/>
        </w:rPr>
        <w:t>a MIT</w:t>
      </w:r>
      <w:r w:rsidRPr="003C1E88">
        <w:rPr>
          <w:lang w:val="hu-HU" w:eastAsia="hu-HU"/>
        </w:rPr>
        <w:t xml:space="preserve"> felépítését illetően, hogy a hallgatók optimálisan készülhessenek fel minden tanulmányi év nehézségeire;</w:t>
      </w:r>
    </w:p>
    <w:p w:rsidR="0024488C" w:rsidRPr="003C1E88" w:rsidRDefault="0024488C" w:rsidP="004B3E92">
      <w:pPr>
        <w:pStyle w:val="Listaszerbekezds"/>
        <w:numPr>
          <w:ilvl w:val="0"/>
          <w:numId w:val="9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 xml:space="preserve">ismerteti az évfolyammal az oktatók elvárásait, a kreditrendszer lényegét, hogy a hallgatók optimálisan </w:t>
      </w:r>
      <w:r w:rsidRPr="003C1E88">
        <w:rPr>
          <w:lang w:val="hu-HU" w:eastAsia="hu-HU"/>
        </w:rPr>
        <w:lastRenderedPageBreak/>
        <w:t>használhassák ki a rendszer előnyeit;</w:t>
      </w:r>
    </w:p>
    <w:p w:rsidR="0024488C" w:rsidRPr="003C1E88" w:rsidRDefault="0024488C" w:rsidP="004B3E92">
      <w:pPr>
        <w:pStyle w:val="Listaszerbekezds"/>
        <w:numPr>
          <w:ilvl w:val="0"/>
          <w:numId w:val="9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segít az évfolyamnak kialakítani egy egyéni tanulmányi rendet, figyelembe véve a hallgatók egyéni képességeit és érdeklődését; ide tartozik a tanulmányi szerződés reális kitöltése is (pl. fakultatív tantárgyak felvétele);</w:t>
      </w:r>
    </w:p>
    <w:p w:rsidR="0024488C" w:rsidRPr="003C1E88" w:rsidRDefault="0024488C" w:rsidP="004B3E92">
      <w:pPr>
        <w:pStyle w:val="Listaszerbekezds"/>
        <w:numPr>
          <w:ilvl w:val="0"/>
          <w:numId w:val="9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segít az évfolyamnak maximálisan kihasználni az egyetemi rendszer forrásait: könyvtár, laboratórium, infrastruktúra, Neptun-rendszer, stb.;</w:t>
      </w:r>
    </w:p>
    <w:p w:rsidR="0024488C" w:rsidRPr="003C1E88" w:rsidRDefault="0024488C" w:rsidP="004B3E92">
      <w:pPr>
        <w:pStyle w:val="Listaszerbekezds"/>
        <w:numPr>
          <w:ilvl w:val="0"/>
          <w:numId w:val="9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figyelmezteti az évfolyamot a határidőkre (beiratkozás, ösztöndíj, stb.) és az Egyetemen, Karon, Tanszéken folyó tudományos tevékenységekre;</w:t>
      </w:r>
    </w:p>
    <w:p w:rsidR="00513154" w:rsidRPr="003C1E88" w:rsidRDefault="00513154" w:rsidP="004B3E92">
      <w:pPr>
        <w:pStyle w:val="Listaszerbekezds"/>
        <w:numPr>
          <w:ilvl w:val="0"/>
          <w:numId w:val="9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szorgalmazza a hallgatók jelentkezését kutatócsoportokba és tudományos/szakmai körökre;</w:t>
      </w:r>
    </w:p>
    <w:p w:rsidR="0024488C" w:rsidRPr="003C1E88" w:rsidRDefault="0024488C" w:rsidP="004B3E92">
      <w:pPr>
        <w:pStyle w:val="Listaszerbekezds"/>
        <w:numPr>
          <w:ilvl w:val="0"/>
          <w:numId w:val="9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társadalmi, kulturális és sportrendezvényeket jelez, amelyek tanulmányaikkal összhangba hozhatók;</w:t>
      </w:r>
    </w:p>
    <w:p w:rsidR="0024488C" w:rsidRPr="003C1E88" w:rsidRDefault="0024488C" w:rsidP="004B3E92">
      <w:pPr>
        <w:pStyle w:val="Listaszerbekezds"/>
        <w:numPr>
          <w:ilvl w:val="0"/>
          <w:numId w:val="9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felmérések készítésében segédkezik;</w:t>
      </w:r>
    </w:p>
    <w:p w:rsidR="0024488C" w:rsidRPr="003C1E88" w:rsidRDefault="0024488C" w:rsidP="004B3E92">
      <w:pPr>
        <w:pStyle w:val="Listaszerbekezds"/>
        <w:numPr>
          <w:ilvl w:val="0"/>
          <w:numId w:val="9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felméri az évfolyam szakmai tapasztalatát, igyekszik elősegíteni ezek elmélyítését lehetőségek teremtésével; segédkezik speciális esetek/problémák megoldásában (megszakítás, ösztöndíj más egyetemen, stb.);</w:t>
      </w:r>
    </w:p>
    <w:p w:rsidR="0024488C" w:rsidRPr="003C1E88" w:rsidRDefault="0024488C" w:rsidP="004B3E92">
      <w:pPr>
        <w:pStyle w:val="Listaszerbekezds"/>
        <w:numPr>
          <w:ilvl w:val="0"/>
          <w:numId w:val="9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felhívja a figyelmet a diákélet lehetőségeire és veszélyeire (pl. stressz, vizsgaláz, stb.);</w:t>
      </w:r>
    </w:p>
    <w:p w:rsidR="00513154" w:rsidRPr="003C1E88" w:rsidRDefault="0024488C" w:rsidP="004B3E92">
      <w:pPr>
        <w:pStyle w:val="Listaszerbekezds"/>
        <w:numPr>
          <w:ilvl w:val="0"/>
          <w:numId w:val="9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segít az évfolyam hallgatóinak döntéshozatalban, és aktuális adminisztratív problémák megoldásában egyfelől a hallgatóknak, másfelől pedig a szakkoordinátornak és a programfelelősnek.</w:t>
      </w:r>
    </w:p>
    <w:p w:rsidR="00513154" w:rsidRPr="003C1E88" w:rsidRDefault="0024488C" w:rsidP="004B3E92">
      <w:pPr>
        <w:pStyle w:val="Listaszerbekezds"/>
        <w:numPr>
          <w:ilvl w:val="0"/>
          <w:numId w:val="9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opciókat nyújt a hallgatóknak az alapképzést követő meste</w:t>
      </w:r>
      <w:r w:rsidR="00513154" w:rsidRPr="003C1E88">
        <w:rPr>
          <w:lang w:val="hu-HU" w:eastAsia="hu-HU"/>
        </w:rPr>
        <w:t>ri és doktori tanulmányok felé;</w:t>
      </w:r>
    </w:p>
    <w:p w:rsidR="00513154" w:rsidRPr="003C1E88" w:rsidRDefault="0024488C" w:rsidP="004B3E92">
      <w:pPr>
        <w:pStyle w:val="Listaszerbekezds"/>
        <w:numPr>
          <w:ilvl w:val="0"/>
          <w:numId w:val="9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pályaorientációs tanácsadással szolgál, karrierlehetőségeket jelez; tanácsot nyújt CV elkészítésében</w:t>
      </w:r>
      <w:r w:rsidR="00513154" w:rsidRPr="003C1E88">
        <w:rPr>
          <w:lang w:val="hu-HU" w:eastAsia="hu-HU"/>
        </w:rPr>
        <w:t xml:space="preserve"> és munkahelyi interjú esetére;</w:t>
      </w:r>
    </w:p>
    <w:p w:rsidR="0024488C" w:rsidRPr="003C1E88" w:rsidRDefault="0024488C" w:rsidP="004B3E92">
      <w:pPr>
        <w:pStyle w:val="Listaszerbekezds"/>
        <w:numPr>
          <w:ilvl w:val="0"/>
          <w:numId w:val="9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 xml:space="preserve">elősegíti a szakmai találkozók rendezését, amelyen szakmabeliekkel, munkáltatókkal való találkozásra nyílik </w:t>
      </w:r>
      <w:r w:rsidR="00513154" w:rsidRPr="003C1E88">
        <w:rPr>
          <w:lang w:val="hu-HU" w:eastAsia="hu-HU"/>
        </w:rPr>
        <w:t>lehetőség</w:t>
      </w:r>
      <w:r w:rsidR="00911729" w:rsidRPr="003C1E88">
        <w:rPr>
          <w:lang w:val="hu-HU" w:eastAsia="hu-HU"/>
        </w:rPr>
        <w:t>.</w:t>
      </w:r>
    </w:p>
    <w:p w:rsidR="0024488C" w:rsidRPr="003C1E88" w:rsidRDefault="0024488C" w:rsidP="00926D1C">
      <w:pPr>
        <w:pStyle w:val="Cmsor3"/>
        <w:rPr>
          <w:lang w:val="hu-HU" w:eastAsia="hu-HU"/>
        </w:rPr>
      </w:pPr>
      <w:r w:rsidRPr="003C1E88">
        <w:rPr>
          <w:lang w:val="hu-HU" w:eastAsia="hu-HU"/>
        </w:rPr>
        <w:t>Pályázatfelelős</w:t>
      </w:r>
    </w:p>
    <w:p w:rsidR="0024488C" w:rsidRPr="003C1E88" w:rsidRDefault="003D3FB0" w:rsidP="006E1A92">
      <w:pPr>
        <w:spacing w:line="200" w:lineRule="atLeast"/>
        <w:contextualSpacing/>
        <w:rPr>
          <w:lang w:val="hu-HU" w:eastAsia="hu-HU"/>
        </w:rPr>
      </w:pPr>
      <w:r>
        <w:rPr>
          <w:lang w:val="hu-HU" w:eastAsia="hu-HU"/>
        </w:rPr>
        <w:t>A MIT</w:t>
      </w:r>
      <w:r w:rsidR="00512967" w:rsidRPr="003C1E88">
        <w:rPr>
          <w:lang w:val="hu-HU" w:eastAsia="hu-HU"/>
        </w:rPr>
        <w:t xml:space="preserve"> pályázatfelelőse </w:t>
      </w:r>
      <w:r w:rsidR="00DD6FC6" w:rsidRPr="003C1E88">
        <w:rPr>
          <w:lang w:val="hu-HU" w:eastAsia="hu-HU"/>
        </w:rPr>
        <w:t>kutatási pályá</w:t>
      </w:r>
      <w:r w:rsidR="00512967" w:rsidRPr="003C1E88">
        <w:rPr>
          <w:lang w:val="hu-HU" w:eastAsia="hu-HU"/>
        </w:rPr>
        <w:t xml:space="preserve">zatokat, illetve </w:t>
      </w:r>
      <w:r w:rsidR="005F0CF2">
        <w:rPr>
          <w:lang w:val="hu-HU" w:eastAsia="hu-HU"/>
        </w:rPr>
        <w:t>oktatói/</w:t>
      </w:r>
      <w:r w:rsidR="00512967" w:rsidRPr="003C1E88">
        <w:rPr>
          <w:lang w:val="hu-HU" w:eastAsia="hu-HU"/>
        </w:rPr>
        <w:t xml:space="preserve">hallgatói mobilitással </w:t>
      </w:r>
      <w:r w:rsidR="00911729" w:rsidRPr="003C1E88">
        <w:rPr>
          <w:lang w:val="hu-HU" w:eastAsia="hu-HU"/>
        </w:rPr>
        <w:t>(</w:t>
      </w:r>
      <w:r w:rsidR="005F0CF2">
        <w:rPr>
          <w:lang w:val="hu-HU" w:eastAsia="hu-HU"/>
        </w:rPr>
        <w:t xml:space="preserve">CEEPUS, </w:t>
      </w:r>
      <w:r w:rsidR="00911729" w:rsidRPr="003C1E88">
        <w:rPr>
          <w:lang w:val="hu-HU" w:eastAsia="hu-HU"/>
        </w:rPr>
        <w:t xml:space="preserve">Erasmus, Velux) </w:t>
      </w:r>
      <w:r w:rsidR="00512967" w:rsidRPr="003C1E88">
        <w:rPr>
          <w:lang w:val="hu-HU" w:eastAsia="hu-HU"/>
        </w:rPr>
        <w:t xml:space="preserve">kapcsolatos pályázatokat kiemelten követ és jelez a Tanszéki Tanácsnak, továbbítva mind az oktatók, mind pedig a hallgatók számára. </w:t>
      </w:r>
      <w:r w:rsidR="00911729" w:rsidRPr="003C1E88">
        <w:rPr>
          <w:lang w:val="hu-HU" w:eastAsia="hu-HU"/>
        </w:rPr>
        <w:t>A</w:t>
      </w:r>
      <w:r w:rsidR="0024488C" w:rsidRPr="003C1E88">
        <w:rPr>
          <w:lang w:val="hu-HU" w:eastAsia="hu-HU"/>
        </w:rPr>
        <w:t xml:space="preserve"> következő megbízásoknak kell eleget tennie:</w:t>
      </w:r>
    </w:p>
    <w:p w:rsidR="005F0CF2" w:rsidRDefault="005F0CF2" w:rsidP="004B3E92">
      <w:pPr>
        <w:pStyle w:val="Listaszerbekezds"/>
        <w:numPr>
          <w:ilvl w:val="0"/>
          <w:numId w:val="10"/>
        </w:numPr>
        <w:spacing w:line="200" w:lineRule="atLeast"/>
        <w:contextualSpacing/>
        <w:rPr>
          <w:lang w:val="hu-HU" w:eastAsia="hu-HU"/>
        </w:rPr>
      </w:pPr>
      <w:r>
        <w:rPr>
          <w:lang w:val="hu-HU" w:eastAsia="hu-HU"/>
        </w:rPr>
        <w:t>menedzseli</w:t>
      </w:r>
      <w:r w:rsidR="00004877">
        <w:rPr>
          <w:lang w:val="hu-HU" w:eastAsia="hu-HU"/>
        </w:rPr>
        <w:t>,</w:t>
      </w:r>
      <w:r>
        <w:rPr>
          <w:lang w:val="hu-HU" w:eastAsia="hu-HU"/>
        </w:rPr>
        <w:t xml:space="preserve"> </w:t>
      </w:r>
      <w:r w:rsidR="00004877">
        <w:rPr>
          <w:lang w:val="hu-HU" w:eastAsia="hu-HU"/>
        </w:rPr>
        <w:t xml:space="preserve">a tanszékvezető felügyelete alatt, </w:t>
      </w:r>
      <w:r>
        <w:rPr>
          <w:lang w:val="hu-HU" w:eastAsia="hu-HU"/>
        </w:rPr>
        <w:t>a tanszéki pályázási procedúrákat; a tartalmak összeállításában szorosan együttműködik a tanszék oktatóival;</w:t>
      </w:r>
    </w:p>
    <w:p w:rsidR="0024488C" w:rsidRPr="003C1E88" w:rsidRDefault="0024488C" w:rsidP="004B3E92">
      <w:pPr>
        <w:pStyle w:val="Listaszerbekezds"/>
        <w:numPr>
          <w:ilvl w:val="0"/>
          <w:numId w:val="10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 nemzetközi kapcsolatok szorgalmazása és kiépítése;</w:t>
      </w:r>
    </w:p>
    <w:p w:rsidR="0024488C" w:rsidRPr="003C1E88" w:rsidRDefault="005F0CF2" w:rsidP="004B3E92">
      <w:pPr>
        <w:pStyle w:val="Listaszerbekezds"/>
        <w:numPr>
          <w:ilvl w:val="0"/>
          <w:numId w:val="10"/>
        </w:numPr>
        <w:spacing w:line="200" w:lineRule="atLeast"/>
        <w:contextualSpacing/>
        <w:rPr>
          <w:lang w:val="hu-HU" w:eastAsia="hu-HU"/>
        </w:rPr>
      </w:pPr>
      <w:r>
        <w:rPr>
          <w:lang w:val="hu-HU" w:eastAsia="hu-HU"/>
        </w:rPr>
        <w:t>a</w:t>
      </w:r>
      <w:r w:rsidR="0024488C" w:rsidRPr="003C1E88">
        <w:rPr>
          <w:lang w:val="hu-HU" w:eastAsia="hu-HU"/>
        </w:rPr>
        <w:t xml:space="preserve"> diákcsere programok keretében a partneregyetemek (szakok) kreditrendszereinek a megfeleltetése;</w:t>
      </w:r>
    </w:p>
    <w:p w:rsidR="0024488C" w:rsidRPr="003C1E88" w:rsidRDefault="0024488C" w:rsidP="004B3E92">
      <w:pPr>
        <w:pStyle w:val="Listaszerbekezds"/>
        <w:numPr>
          <w:ilvl w:val="0"/>
          <w:numId w:val="10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 határidők betartása mind az oktatókra, mind pedig a hallgatókra vonatkozóan;</w:t>
      </w:r>
    </w:p>
    <w:p w:rsidR="0024488C" w:rsidRPr="003C1E88" w:rsidRDefault="0024488C" w:rsidP="004B3E92">
      <w:pPr>
        <w:pStyle w:val="Listaszerbekezds"/>
        <w:numPr>
          <w:ilvl w:val="0"/>
          <w:numId w:val="10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 xml:space="preserve">információkkal segíti </w:t>
      </w:r>
      <w:r w:rsidR="005F0CF2">
        <w:rPr>
          <w:lang w:val="hu-HU" w:eastAsia="hu-HU"/>
        </w:rPr>
        <w:t>a MIT</w:t>
      </w:r>
      <w:r w:rsidRPr="003C1E88">
        <w:rPr>
          <w:lang w:val="hu-HU" w:eastAsia="hu-HU"/>
        </w:rPr>
        <w:t xml:space="preserve"> hallgatóit és oktatóit.</w:t>
      </w:r>
    </w:p>
    <w:p w:rsidR="0024488C" w:rsidRPr="003C1E88" w:rsidRDefault="0024488C" w:rsidP="00926D1C">
      <w:pPr>
        <w:pStyle w:val="Cmsor3"/>
        <w:rPr>
          <w:lang w:val="hu-HU" w:eastAsia="hu-HU"/>
        </w:rPr>
      </w:pPr>
      <w:r w:rsidRPr="003C1E88">
        <w:rPr>
          <w:lang w:val="hu-HU" w:eastAsia="hu-HU"/>
        </w:rPr>
        <w:t>Honlap-felelős</w:t>
      </w:r>
    </w:p>
    <w:p w:rsidR="0024488C" w:rsidRPr="003C1E88" w:rsidRDefault="00DD6FC6" w:rsidP="006E1A92">
      <w:pPr>
        <w:spacing w:line="200" w:lineRule="atLeast"/>
        <w:contextualSpacing/>
        <w:rPr>
          <w:szCs w:val="24"/>
          <w:lang w:val="hu-HU" w:eastAsia="hu-HU"/>
        </w:rPr>
      </w:pPr>
      <w:r w:rsidRPr="003C1E88">
        <w:rPr>
          <w:lang w:val="hu-HU" w:eastAsia="hu-HU"/>
        </w:rPr>
        <w:t xml:space="preserve">A </w:t>
      </w:r>
      <w:r w:rsidR="009C233C">
        <w:rPr>
          <w:lang w:val="hu-HU" w:eastAsia="hu-HU"/>
        </w:rPr>
        <w:t xml:space="preserve">MIT által adminisztrált honlapokat, illetve a </w:t>
      </w:r>
      <w:r w:rsidRPr="003C1E88">
        <w:rPr>
          <w:lang w:val="hu-HU" w:eastAsia="hu-HU"/>
        </w:rPr>
        <w:t>Karhoz tartozó</w:t>
      </w:r>
      <w:r w:rsidR="009C233C">
        <w:rPr>
          <w:lang w:val="hu-HU" w:eastAsia="hu-HU"/>
        </w:rPr>
        <w:t xml:space="preserve"> </w:t>
      </w:r>
      <w:r w:rsidR="0024488C" w:rsidRPr="003C1E88">
        <w:rPr>
          <w:lang w:val="hu-HU" w:eastAsia="hu-HU"/>
        </w:rPr>
        <w:t>tanszéki honlap</w:t>
      </w:r>
      <w:r w:rsidRPr="003C1E88">
        <w:rPr>
          <w:lang w:val="hu-HU" w:eastAsia="hu-HU"/>
        </w:rPr>
        <w:t xml:space="preserve"> tartalmát a honlap-felelős </w:t>
      </w:r>
      <w:r w:rsidR="009C233C">
        <w:rPr>
          <w:lang w:val="hu-HU" w:eastAsia="hu-HU"/>
        </w:rPr>
        <w:t>menedzseli/</w:t>
      </w:r>
      <w:r w:rsidRPr="003C1E88">
        <w:rPr>
          <w:lang w:val="hu-HU" w:eastAsia="hu-HU"/>
        </w:rPr>
        <w:t xml:space="preserve">szolgáltatja a Tanszék igényeinek megfelelően. </w:t>
      </w:r>
      <w:r w:rsidR="00977EA6" w:rsidRPr="003C1E88">
        <w:rPr>
          <w:lang w:val="hu-HU" w:eastAsia="hu-HU"/>
        </w:rPr>
        <w:t>Különös</w:t>
      </w:r>
      <w:r w:rsidRPr="003C1E88">
        <w:rPr>
          <w:lang w:val="hu-HU" w:eastAsia="hu-HU"/>
        </w:rPr>
        <w:t xml:space="preserve"> figyelmet szentel az </w:t>
      </w:r>
      <w:r w:rsidR="009C233C">
        <w:rPr>
          <w:lang w:val="hu-HU" w:eastAsia="hu-HU"/>
        </w:rPr>
        <w:t>ezeken</w:t>
      </w:r>
      <w:r w:rsidRPr="003C1E88">
        <w:rPr>
          <w:lang w:val="hu-HU" w:eastAsia="hu-HU"/>
        </w:rPr>
        <w:t xml:space="preserve"> megjelenő tartalmak frissítésének. N</w:t>
      </w:r>
      <w:r w:rsidR="0024488C" w:rsidRPr="003C1E88">
        <w:rPr>
          <w:lang w:val="hu-HU" w:eastAsia="hu-HU"/>
        </w:rPr>
        <w:t>aprakész adatokat szolgálta</w:t>
      </w:r>
      <w:r w:rsidRPr="003C1E88">
        <w:rPr>
          <w:lang w:val="hu-HU" w:eastAsia="hu-HU"/>
        </w:rPr>
        <w:t>t</w:t>
      </w:r>
      <w:r w:rsidR="0040642A" w:rsidRPr="003C1E88">
        <w:rPr>
          <w:lang w:val="hu-HU" w:eastAsia="hu-HU"/>
        </w:rPr>
        <w:t xml:space="preserve"> kari PR-felelősnek illetve javaslatokat tesz a honlap</w:t>
      </w:r>
      <w:r w:rsidR="009C233C">
        <w:rPr>
          <w:lang w:val="hu-HU" w:eastAsia="hu-HU"/>
        </w:rPr>
        <w:t>ok</w:t>
      </w:r>
      <w:r w:rsidR="0040642A" w:rsidRPr="003C1E88">
        <w:rPr>
          <w:lang w:val="hu-HU" w:eastAsia="hu-HU"/>
        </w:rPr>
        <w:t xml:space="preserve"> vonzóbbá tételére, figyelve a megfelelő szak</w:t>
      </w:r>
      <w:r w:rsidR="0024488C" w:rsidRPr="003C1E88">
        <w:rPr>
          <w:lang w:val="hu-HU" w:eastAsia="hu-HU"/>
        </w:rPr>
        <w:t>reklámozás</w:t>
      </w:r>
      <w:r w:rsidR="0040642A" w:rsidRPr="003C1E88">
        <w:rPr>
          <w:lang w:val="hu-HU" w:eastAsia="hu-HU"/>
        </w:rPr>
        <w:t>r</w:t>
      </w:r>
      <w:r w:rsidR="0024488C" w:rsidRPr="003C1E88">
        <w:rPr>
          <w:lang w:val="hu-HU" w:eastAsia="hu-HU"/>
        </w:rPr>
        <w:t xml:space="preserve">a (fotók, </w:t>
      </w:r>
      <w:r w:rsidR="00977EA6" w:rsidRPr="003C1E88">
        <w:rPr>
          <w:lang w:val="hu-HU" w:eastAsia="hu-HU"/>
        </w:rPr>
        <w:t>mini videók</w:t>
      </w:r>
      <w:r w:rsidR="0024488C" w:rsidRPr="003C1E88">
        <w:rPr>
          <w:lang w:val="hu-HU" w:eastAsia="hu-HU"/>
        </w:rPr>
        <w:t>, szakkal kapcsolatos információk).</w:t>
      </w:r>
    </w:p>
    <w:p w:rsidR="0024488C" w:rsidRPr="003C1E88" w:rsidRDefault="0024488C" w:rsidP="00926D1C">
      <w:pPr>
        <w:pStyle w:val="Cmsor3"/>
        <w:rPr>
          <w:lang w:val="hu-HU"/>
        </w:rPr>
      </w:pPr>
      <w:r w:rsidRPr="003C1E88">
        <w:rPr>
          <w:lang w:val="hu-HU"/>
        </w:rPr>
        <w:t>A tantárgyfelelős</w:t>
      </w:r>
      <w:r w:rsidR="00926D1C" w:rsidRPr="003C1E88">
        <w:rPr>
          <w:lang w:val="hu-HU"/>
        </w:rPr>
        <w:t>ök</w:t>
      </w:r>
    </w:p>
    <w:p w:rsidR="0024488C" w:rsidRPr="003C1E88" w:rsidRDefault="0024488C" w:rsidP="004B3E92">
      <w:pPr>
        <w:pStyle w:val="Listaszerbekezds"/>
        <w:numPr>
          <w:ilvl w:val="0"/>
          <w:numId w:val="11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folyamatosan korszerűsítik a tantárgy tematikáját;</w:t>
      </w:r>
    </w:p>
    <w:p w:rsidR="0024488C" w:rsidRPr="003C1E88" w:rsidRDefault="0024488C" w:rsidP="004B3E92">
      <w:pPr>
        <w:pStyle w:val="Listaszerbekezds"/>
        <w:numPr>
          <w:ilvl w:val="0"/>
          <w:numId w:val="11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megszervezik a tárggyal kapcsolatos előadásokat, szemináriumokat és gyakorlatokat;</w:t>
      </w:r>
    </w:p>
    <w:p w:rsidR="0024488C" w:rsidRPr="003C1E88" w:rsidRDefault="0024488C" w:rsidP="004B3E92">
      <w:pPr>
        <w:pStyle w:val="Listaszerbekezds"/>
        <w:numPr>
          <w:ilvl w:val="0"/>
          <w:numId w:val="11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félév végén egy tematikus gyűlés keretén belül beszámolnak az eredményekről, amelyet igény szerint a programfelelős összesíthet;</w:t>
      </w:r>
    </w:p>
    <w:p w:rsidR="0024488C" w:rsidRPr="003C1E88" w:rsidRDefault="0024488C" w:rsidP="004B3E92">
      <w:pPr>
        <w:pStyle w:val="Listaszerbekezds"/>
        <w:numPr>
          <w:ilvl w:val="0"/>
          <w:numId w:val="11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dönt a vizsgák, zárthelyi dolgozatok, évközi felmérések idejének kérdésében;</w:t>
      </w:r>
    </w:p>
    <w:p w:rsidR="0024488C" w:rsidRPr="003C1E88" w:rsidRDefault="0024488C" w:rsidP="004B3E92">
      <w:pPr>
        <w:pStyle w:val="Listaszerbekezds"/>
        <w:numPr>
          <w:ilvl w:val="0"/>
          <w:numId w:val="11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meghatározza és szervezi a tanulmányi kirándulásokat;</w:t>
      </w:r>
    </w:p>
    <w:p w:rsidR="0024488C" w:rsidRDefault="0024488C" w:rsidP="004B3E92">
      <w:pPr>
        <w:pStyle w:val="Listaszerbekezds"/>
        <w:numPr>
          <w:ilvl w:val="0"/>
          <w:numId w:val="11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a tárggyal kapcsolatos bármely kérdésben a programfelelőssel és a szakkoordinátorral szorosan együttműködve elősegíti a zavartalan oktatási munkát;</w:t>
      </w:r>
    </w:p>
    <w:p w:rsidR="0030289D" w:rsidRDefault="00F77EB6" w:rsidP="004B3E92">
      <w:pPr>
        <w:pStyle w:val="Listaszerbekezds"/>
        <w:numPr>
          <w:ilvl w:val="0"/>
          <w:numId w:val="11"/>
        </w:numPr>
        <w:spacing w:line="200" w:lineRule="atLeast"/>
        <w:contextualSpacing/>
        <w:rPr>
          <w:lang w:val="hu-HU"/>
        </w:rPr>
      </w:pPr>
      <w:r>
        <w:rPr>
          <w:lang w:val="hu-HU"/>
        </w:rPr>
        <w:t>a tárgy minőségi és gyakorlatias oktatása céljával</w:t>
      </w:r>
      <w:r w:rsidR="0030289D">
        <w:rPr>
          <w:lang w:val="hu-HU"/>
        </w:rPr>
        <w:t>, kapcsolatot ápol az ipari szférával;</w:t>
      </w:r>
    </w:p>
    <w:p w:rsidR="000F5A5B" w:rsidRPr="003C1E88" w:rsidRDefault="000F5A5B" w:rsidP="004B3E92">
      <w:pPr>
        <w:pStyle w:val="Listaszerbekezds"/>
        <w:numPr>
          <w:ilvl w:val="0"/>
          <w:numId w:val="11"/>
        </w:numPr>
        <w:spacing w:line="200" w:lineRule="atLeast"/>
        <w:contextualSpacing/>
        <w:rPr>
          <w:lang w:val="hu-HU"/>
        </w:rPr>
      </w:pPr>
      <w:r>
        <w:rPr>
          <w:lang w:val="hu-HU"/>
        </w:rPr>
        <w:t>bevonja a hallgatókat kutatói tevékenységeibe;</w:t>
      </w:r>
    </w:p>
    <w:p w:rsidR="0024488C" w:rsidRPr="003C1E88" w:rsidRDefault="0024488C" w:rsidP="004B3E92">
      <w:pPr>
        <w:pStyle w:val="Listaszerbekezds"/>
        <w:numPr>
          <w:ilvl w:val="0"/>
          <w:numId w:val="11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igyekszik szemléltető és oktatási segédeszközök készíteni, beszerezni, valamint javaslatokat tenni ezek beszerzésére, beleértve sokszorosított segédletek beszerzését és ezek megfelelő helyen való tárolását megoldani (pl. könyvtár, szaklabor, stb.);</w:t>
      </w:r>
    </w:p>
    <w:p w:rsidR="0024488C" w:rsidRPr="003C1E88" w:rsidRDefault="0024488C" w:rsidP="004B3E92">
      <w:pPr>
        <w:pStyle w:val="Listaszerbekezds"/>
        <w:numPr>
          <w:ilvl w:val="0"/>
          <w:numId w:val="11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jegyzeteket készít vagy állít össze az oktatott tárgyakhoz, melyek jegyzékét összeállítja és a tanszéki titkárnak elküldi.</w:t>
      </w:r>
    </w:p>
    <w:p w:rsidR="009768B2" w:rsidRPr="003C1E88" w:rsidRDefault="009768B2" w:rsidP="005D5DE5">
      <w:pPr>
        <w:pStyle w:val="Cmsor3"/>
        <w:rPr>
          <w:lang w:val="hu-HU"/>
        </w:rPr>
      </w:pPr>
      <w:bookmarkStart w:id="13" w:name="_Toc410307097"/>
      <w:r w:rsidRPr="003C1E88">
        <w:rPr>
          <w:lang w:val="hu-HU"/>
        </w:rPr>
        <w:lastRenderedPageBreak/>
        <w:t>A Tanszék képviselői</w:t>
      </w:r>
      <w:bookmarkEnd w:id="13"/>
    </w:p>
    <w:p w:rsidR="009768B2" w:rsidRPr="003C1E88" w:rsidRDefault="009768B2" w:rsidP="00926D1C">
      <w:p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A</w:t>
      </w:r>
      <w:r w:rsidR="00A862D1">
        <w:rPr>
          <w:lang w:val="hu-HU"/>
        </w:rPr>
        <w:t xml:space="preserve"> MIT</w:t>
      </w:r>
      <w:r w:rsidRPr="003C1E88">
        <w:rPr>
          <w:lang w:val="hu-HU"/>
        </w:rPr>
        <w:t xml:space="preserve"> sikeres működése érdekében a képviselők és felelősök tájékoztatják a Tanszéket az érvényben lévő szabályok és törvények felől, és gondoskodnak ezek tanszéken történő ismertetéséről és betartásáról (szenátusi, kari, tanszéki döntések, határozatok, stb.).</w:t>
      </w:r>
    </w:p>
    <w:p w:rsidR="009768B2" w:rsidRPr="003C1E88" w:rsidRDefault="009768B2" w:rsidP="004B3E92">
      <w:pPr>
        <w:pStyle w:val="Listaszerbekezds"/>
        <w:numPr>
          <w:ilvl w:val="0"/>
          <w:numId w:val="12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A</w:t>
      </w:r>
      <w:r w:rsidR="00A862D1">
        <w:rPr>
          <w:lang w:val="hu-HU"/>
        </w:rPr>
        <w:t xml:space="preserve"> MIT</w:t>
      </w:r>
      <w:r w:rsidRPr="003C1E88">
        <w:rPr>
          <w:lang w:val="hu-HU"/>
        </w:rPr>
        <w:t>-</w:t>
      </w:r>
      <w:r w:rsidR="00A862D1">
        <w:rPr>
          <w:lang w:val="hu-HU"/>
        </w:rPr>
        <w:t>e</w:t>
      </w:r>
      <w:r w:rsidRPr="003C1E88">
        <w:rPr>
          <w:lang w:val="hu-HU"/>
        </w:rPr>
        <w:t xml:space="preserve">t képviselő szenátusi </w:t>
      </w:r>
      <w:r w:rsidR="00A862D1" w:rsidRPr="003C1E88">
        <w:rPr>
          <w:lang w:val="hu-HU"/>
        </w:rPr>
        <w:t>tag</w:t>
      </w:r>
      <w:r w:rsidR="00A862D1">
        <w:rPr>
          <w:lang w:val="hu-HU"/>
        </w:rPr>
        <w:t xml:space="preserve"> </w:t>
      </w:r>
      <w:r w:rsidR="00A862D1" w:rsidRPr="003C1E88">
        <w:rPr>
          <w:lang w:val="hu-HU"/>
        </w:rPr>
        <w:t>továbbítja</w:t>
      </w:r>
      <w:r w:rsidRPr="003C1E88">
        <w:rPr>
          <w:lang w:val="hu-HU"/>
        </w:rPr>
        <w:t xml:space="preserve"> a tanszéki titkárnak a szenátusi határozatokat, aki továbbítja az érdekelt oktatóknak.</w:t>
      </w:r>
    </w:p>
    <w:p w:rsidR="009768B2" w:rsidRPr="003C1E88" w:rsidRDefault="00E37845" w:rsidP="004B3E92">
      <w:pPr>
        <w:pStyle w:val="Listaszerbekezds"/>
        <w:numPr>
          <w:ilvl w:val="0"/>
          <w:numId w:val="12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 xml:space="preserve">A </w:t>
      </w:r>
      <w:r w:rsidR="00A862D1" w:rsidRPr="003C1E88">
        <w:rPr>
          <w:lang w:val="hu-HU"/>
        </w:rPr>
        <w:t xml:space="preserve">Kari Tanácsban </w:t>
      </w:r>
      <w:r w:rsidRPr="003C1E88">
        <w:rPr>
          <w:lang w:val="hu-HU"/>
        </w:rPr>
        <w:t xml:space="preserve">tárgyaltakat </w:t>
      </w:r>
      <w:r w:rsidR="009768B2" w:rsidRPr="003C1E88">
        <w:rPr>
          <w:lang w:val="hu-HU"/>
        </w:rPr>
        <w:t>továbbíthatják a tanszék oktatóinak, igény szerint. A tanszéket érintő döntéseket a tanszéki titkárnőnek továbbítják.</w:t>
      </w:r>
    </w:p>
    <w:p w:rsidR="00926D1C" w:rsidRPr="003C1E88" w:rsidRDefault="000524D6" w:rsidP="004B3E92">
      <w:pPr>
        <w:pStyle w:val="Listaszerbekezds"/>
        <w:numPr>
          <w:ilvl w:val="0"/>
          <w:numId w:val="12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A Sapientia EMTE rektora, az MHK dékánja, illetve a</w:t>
      </w:r>
      <w:r w:rsidR="00A862D1">
        <w:rPr>
          <w:lang w:val="hu-HU"/>
        </w:rPr>
        <w:t xml:space="preserve"> MIT</w:t>
      </w:r>
      <w:r w:rsidRPr="003C1E88">
        <w:rPr>
          <w:lang w:val="hu-HU"/>
        </w:rPr>
        <w:t xml:space="preserve"> </w:t>
      </w:r>
      <w:r w:rsidR="00926D1C" w:rsidRPr="003C1E88">
        <w:rPr>
          <w:lang w:val="hu-HU"/>
        </w:rPr>
        <w:t>tanszékvezető</w:t>
      </w:r>
      <w:r w:rsidRPr="003C1E88">
        <w:rPr>
          <w:lang w:val="hu-HU"/>
        </w:rPr>
        <w:t>je által kijelölt oktató</w:t>
      </w:r>
      <w:r w:rsidR="00926D1C" w:rsidRPr="003C1E88">
        <w:rPr>
          <w:lang w:val="hu-HU"/>
        </w:rPr>
        <w:t xml:space="preserve"> képvisel</w:t>
      </w:r>
      <w:r w:rsidRPr="003C1E88">
        <w:rPr>
          <w:lang w:val="hu-HU"/>
        </w:rPr>
        <w:t>het</w:t>
      </w:r>
      <w:r w:rsidR="00926D1C" w:rsidRPr="003C1E88">
        <w:rPr>
          <w:lang w:val="hu-HU"/>
        </w:rPr>
        <w:t xml:space="preserve">i az </w:t>
      </w:r>
      <w:r w:rsidR="00A862D1">
        <w:rPr>
          <w:lang w:val="hu-HU"/>
        </w:rPr>
        <w:t>Tanszéket</w:t>
      </w:r>
      <w:r w:rsidRPr="003C1E88">
        <w:rPr>
          <w:lang w:val="hu-HU"/>
        </w:rPr>
        <w:t xml:space="preserve"> különböző fórumokon, rendezvényeken.</w:t>
      </w:r>
    </w:p>
    <w:p w:rsidR="00FA4D89" w:rsidRPr="003C1E88" w:rsidRDefault="00FA4D89" w:rsidP="00977EA6">
      <w:pPr>
        <w:pStyle w:val="Cmsor3"/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</w:pPr>
      <w:bookmarkStart w:id="14" w:name="_Toc410307099"/>
      <w:r w:rsidRPr="003C1E88"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  <w:t xml:space="preserve">A </w:t>
      </w:r>
      <w:r w:rsidRPr="003C1E88">
        <w:rPr>
          <w:lang w:val="hu-HU"/>
        </w:rPr>
        <w:t>Tanszék</w:t>
      </w:r>
      <w:r w:rsidRPr="003C1E88"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  <w:t xml:space="preserve"> munkatársainak felelőssége és hatásköre</w:t>
      </w:r>
      <w:bookmarkEnd w:id="14"/>
    </w:p>
    <w:p w:rsidR="00FA4D89" w:rsidRPr="003C1E88" w:rsidRDefault="00FA4D89" w:rsidP="00977EA6">
      <w:pPr>
        <w:spacing w:line="200" w:lineRule="atLeast"/>
        <w:contextualSpacing/>
        <w:rPr>
          <w:rStyle w:val="FontStyle27"/>
          <w:szCs w:val="24"/>
          <w:lang w:val="hu-HU" w:eastAsia="hu-HU"/>
        </w:rPr>
      </w:pPr>
      <w:r w:rsidRPr="003C1E88">
        <w:rPr>
          <w:rStyle w:val="FontStyle27"/>
          <w:szCs w:val="24"/>
          <w:lang w:val="hu-HU" w:eastAsia="hu-HU"/>
        </w:rPr>
        <w:t xml:space="preserve">A Tanszék munkatársai számára munkavégzésük során elsősorban a személyre szóló munkaköri leírás, az </w:t>
      </w:r>
      <w:r w:rsidRPr="003C1E88">
        <w:rPr>
          <w:rStyle w:val="FontStyle28"/>
          <w:b w:val="0"/>
          <w:i w:val="0"/>
          <w:szCs w:val="24"/>
          <w:lang w:val="hu-HU" w:eastAsia="hu-HU"/>
        </w:rPr>
        <w:t>Etikai Kódex, a Charta, az Egyetem Belső rendszabályzata, az EMTE Tanulmányi és vizsgaszabályzata és egyéb vonatkozó rendelkezések</w:t>
      </w:r>
      <w:r w:rsidRPr="003C1E88">
        <w:rPr>
          <w:rStyle w:val="FontStyle27"/>
          <w:szCs w:val="24"/>
          <w:lang w:val="hu-HU" w:eastAsia="hu-HU"/>
        </w:rPr>
        <w:t xml:space="preserve"> irányadók, valamint az alábbiakban részletezett előírások:</w:t>
      </w:r>
    </w:p>
    <w:p w:rsidR="00FA4D89" w:rsidRPr="003C1E88" w:rsidRDefault="00FA4D89" w:rsidP="004B3E92">
      <w:pPr>
        <w:pStyle w:val="Listaszerbekezds"/>
        <w:numPr>
          <w:ilvl w:val="0"/>
          <w:numId w:val="13"/>
        </w:numPr>
        <w:spacing w:line="200" w:lineRule="atLeast"/>
        <w:contextualSpacing/>
        <w:rPr>
          <w:rStyle w:val="FontStyle27"/>
          <w:szCs w:val="24"/>
          <w:lang w:val="hu-HU" w:eastAsia="hu-HU"/>
        </w:rPr>
      </w:pPr>
      <w:r w:rsidRPr="003C1E88">
        <w:rPr>
          <w:rStyle w:val="FontStyle27"/>
          <w:szCs w:val="24"/>
          <w:lang w:val="hu-HU" w:eastAsia="hu-HU"/>
        </w:rPr>
        <w:t xml:space="preserve">A hivatalos ügyekben az aláírási jogot a tanszékvezető gyakorolja. Akadályoztatása esetén helyette csak a </w:t>
      </w:r>
      <w:r w:rsidR="00807684" w:rsidRPr="003C1E88">
        <w:rPr>
          <w:rStyle w:val="FontStyle27"/>
          <w:szCs w:val="24"/>
          <w:lang w:val="hu-HU" w:eastAsia="hu-HU"/>
        </w:rPr>
        <w:t xml:space="preserve">helyettese vagy a tanszékvezető külön felhatalmazásával rendelkező főállású alkalmazott gyakorolhatja </w:t>
      </w:r>
      <w:r w:rsidRPr="003C1E88">
        <w:rPr>
          <w:rStyle w:val="FontStyle27"/>
          <w:szCs w:val="24"/>
          <w:lang w:val="hu-HU" w:eastAsia="hu-HU"/>
        </w:rPr>
        <w:t>programfelelős / szakkoordinátor</w:t>
      </w:r>
      <w:r w:rsidR="00807684" w:rsidRPr="003C1E88">
        <w:rPr>
          <w:rStyle w:val="FontStyle27"/>
          <w:szCs w:val="24"/>
          <w:lang w:val="hu-HU" w:eastAsia="hu-HU"/>
        </w:rPr>
        <w:t>.</w:t>
      </w:r>
    </w:p>
    <w:p w:rsidR="00FA4D89" w:rsidRPr="003C1E88" w:rsidRDefault="00FA4D89" w:rsidP="004B3E92">
      <w:pPr>
        <w:pStyle w:val="Listaszerbekezds"/>
        <w:numPr>
          <w:ilvl w:val="0"/>
          <w:numId w:val="13"/>
        </w:numPr>
        <w:spacing w:line="200" w:lineRule="atLeast"/>
        <w:contextualSpacing/>
        <w:rPr>
          <w:rStyle w:val="FontStyle27"/>
          <w:spacing w:val="30"/>
          <w:szCs w:val="24"/>
          <w:lang w:val="hu-HU" w:eastAsia="hu-HU"/>
        </w:rPr>
      </w:pPr>
      <w:r w:rsidRPr="003C1E88">
        <w:rPr>
          <w:rStyle w:val="FontStyle27"/>
          <w:szCs w:val="24"/>
          <w:lang w:val="hu-HU" w:eastAsia="hu-HU"/>
        </w:rPr>
        <w:t xml:space="preserve">A Tanszék valamennyi munkatársa köteles minden, a Tanszék nevében tett nyilatkozatáról előzetes tanszékvezetői engedélyt </w:t>
      </w:r>
      <w:r w:rsidRPr="003C1E88">
        <w:rPr>
          <w:rStyle w:val="FontStyle36"/>
          <w:rFonts w:ascii="Times New Roman" w:hAnsi="Times New Roman" w:cs="Times New Roman"/>
          <w:b w:val="0"/>
          <w:sz w:val="20"/>
          <w:lang w:val="hu-HU" w:eastAsia="hu-HU"/>
        </w:rPr>
        <w:t xml:space="preserve">kérni. </w:t>
      </w:r>
      <w:r w:rsidRPr="00DB0380">
        <w:rPr>
          <w:rStyle w:val="FontStyle27"/>
          <w:szCs w:val="24"/>
          <w:lang w:val="hu-HU" w:eastAsia="hu-HU"/>
        </w:rPr>
        <w:t xml:space="preserve">A Tanszék nevének feltüntetésével készült bármilyen publikáció, tanulmány, kiadvány megjelentetésének feltétele az előzetes tanszékvezetői engedély. </w:t>
      </w:r>
      <w:r w:rsidRPr="00DB0380">
        <w:rPr>
          <w:rStyle w:val="FontStyle27"/>
          <w:spacing w:val="-20"/>
          <w:szCs w:val="24"/>
          <w:lang w:val="hu-HU" w:eastAsia="hu-HU"/>
        </w:rPr>
        <w:t>A</w:t>
      </w:r>
      <w:r w:rsidRPr="003C1E88">
        <w:rPr>
          <w:rStyle w:val="FontStyle27"/>
          <w:spacing w:val="-20"/>
          <w:szCs w:val="24"/>
          <w:lang w:val="hu-HU" w:eastAsia="hu-HU"/>
        </w:rPr>
        <w:t xml:space="preserve"> </w:t>
      </w:r>
      <w:r w:rsidRPr="003C1E88">
        <w:rPr>
          <w:rStyle w:val="FontStyle27"/>
          <w:szCs w:val="24"/>
          <w:lang w:val="hu-HU" w:eastAsia="hu-HU"/>
        </w:rPr>
        <w:t>tanszékvezető e döntés meghozatalához esetenként lektort kérhet fel.</w:t>
      </w:r>
    </w:p>
    <w:p w:rsidR="00FA4D89" w:rsidRPr="003C1E88" w:rsidRDefault="00FA4D89" w:rsidP="004B3E92">
      <w:pPr>
        <w:pStyle w:val="Listaszerbekezds"/>
        <w:numPr>
          <w:ilvl w:val="0"/>
          <w:numId w:val="13"/>
        </w:numPr>
        <w:spacing w:line="200" w:lineRule="atLeast"/>
        <w:contextualSpacing/>
        <w:rPr>
          <w:rStyle w:val="FontStyle27"/>
          <w:spacing w:val="30"/>
          <w:szCs w:val="24"/>
          <w:lang w:val="hu-HU" w:eastAsia="hu-HU"/>
        </w:rPr>
      </w:pPr>
      <w:r w:rsidRPr="003C1E88">
        <w:rPr>
          <w:rStyle w:val="FontStyle27"/>
          <w:spacing w:val="-20"/>
          <w:szCs w:val="24"/>
          <w:lang w:val="hu-HU" w:eastAsia="hu-HU"/>
        </w:rPr>
        <w:t>Az</w:t>
      </w:r>
      <w:r w:rsidRPr="003C1E88">
        <w:rPr>
          <w:rStyle w:val="FontStyle27"/>
          <w:szCs w:val="24"/>
          <w:lang w:val="hu-HU" w:eastAsia="hu-HU"/>
        </w:rPr>
        <w:t xml:space="preserve"> egyes munkakörök ellátói (felelősei) kötelesek a munkakörüket érintő rendelkezéseket ismerni és azokat összegyűjtve tárolni.</w:t>
      </w:r>
    </w:p>
    <w:p w:rsidR="00FA4D89" w:rsidRPr="003C1E88" w:rsidRDefault="00FA4D89" w:rsidP="004B3E92">
      <w:pPr>
        <w:pStyle w:val="Listaszerbekezds"/>
        <w:numPr>
          <w:ilvl w:val="0"/>
          <w:numId w:val="13"/>
        </w:numPr>
        <w:spacing w:line="200" w:lineRule="atLeast"/>
        <w:contextualSpacing/>
        <w:rPr>
          <w:rStyle w:val="FontStyle27"/>
          <w:spacing w:val="30"/>
          <w:szCs w:val="24"/>
          <w:lang w:val="hu-HU" w:eastAsia="hu-HU"/>
        </w:rPr>
      </w:pPr>
      <w:r w:rsidRPr="003C1E88">
        <w:rPr>
          <w:rStyle w:val="FontStyle27"/>
          <w:szCs w:val="24"/>
          <w:lang w:val="hu-HU" w:eastAsia="hu-HU"/>
        </w:rPr>
        <w:t>Az egyes munkakörök ellátói saját munkaterületükön önállóan végzik feladataikat. Intézkedéseik során figyelembe veszik munkatársaik feladat- és hatásköreit.</w:t>
      </w:r>
    </w:p>
    <w:p w:rsidR="00FA4D89" w:rsidRPr="003C1E88" w:rsidRDefault="00FA4D89" w:rsidP="004B3E92">
      <w:pPr>
        <w:pStyle w:val="Listaszerbekezds"/>
        <w:numPr>
          <w:ilvl w:val="0"/>
          <w:numId w:val="13"/>
        </w:numPr>
        <w:spacing w:line="200" w:lineRule="atLeast"/>
        <w:contextualSpacing/>
        <w:rPr>
          <w:rStyle w:val="FontStyle27"/>
          <w:szCs w:val="24"/>
          <w:lang w:val="hu-HU" w:eastAsia="hu-HU"/>
        </w:rPr>
      </w:pPr>
      <w:r w:rsidRPr="003C1E88">
        <w:rPr>
          <w:rStyle w:val="FontStyle27"/>
          <w:spacing w:val="-20"/>
          <w:szCs w:val="24"/>
          <w:lang w:val="hu-HU" w:eastAsia="hu-HU"/>
        </w:rPr>
        <w:t>A</w:t>
      </w:r>
      <w:r w:rsidRPr="003C1E88">
        <w:rPr>
          <w:rStyle w:val="FontStyle27"/>
          <w:szCs w:val="24"/>
          <w:lang w:val="hu-HU" w:eastAsia="hu-HU"/>
        </w:rPr>
        <w:t xml:space="preserve"> Tanszék minden munkatársa felelős az általa aláírással átvett eszközökért, valamint a gondatlanságból vagy a rendelkezések be nem tartásával okozott károkért. Részese a felelősségnek akkor is, ha a kár vagy baleset azért következett be, mert nem tartatta / az érvényes rendelkezéseket, ill. biztonsági előírásokat.</w:t>
      </w:r>
    </w:p>
    <w:p w:rsidR="00FA4D89" w:rsidRPr="003C1E88" w:rsidRDefault="00FA4D89" w:rsidP="004B3E92">
      <w:pPr>
        <w:pStyle w:val="Listaszerbekezds"/>
        <w:numPr>
          <w:ilvl w:val="0"/>
          <w:numId w:val="13"/>
        </w:numPr>
        <w:spacing w:line="200" w:lineRule="atLeast"/>
        <w:contextualSpacing/>
        <w:rPr>
          <w:rStyle w:val="FontStyle27"/>
          <w:szCs w:val="24"/>
          <w:lang w:val="hu-HU" w:eastAsia="hu-HU"/>
        </w:rPr>
      </w:pPr>
      <w:r w:rsidRPr="003C1E88">
        <w:rPr>
          <w:rStyle w:val="FontStyle28"/>
          <w:b w:val="0"/>
          <w:i w:val="0"/>
          <w:szCs w:val="24"/>
          <w:lang w:val="hu-HU" w:eastAsia="hu-HU"/>
        </w:rPr>
        <w:t xml:space="preserve">A </w:t>
      </w:r>
      <w:r w:rsidRPr="003C1E88">
        <w:rPr>
          <w:rStyle w:val="FontStyle27"/>
          <w:szCs w:val="24"/>
          <w:lang w:val="hu-HU" w:eastAsia="hu-HU"/>
        </w:rPr>
        <w:t xml:space="preserve">Tanszék minden munkatársa köteles a Tanszék vagyonbiztonságán őrködni, és minden olyan intézkedést megtenni, amely magakadályozza a Tanszék felszereléseinek, berendezéseinek és eszközeinek károsodását. Bármilyen rendellenességet észlel, köteles azt jelenteni, ill. elhárítani, függetlenül attól, hogy ez közvetlen munkaköri feladata-e vagy sem. </w:t>
      </w:r>
      <w:r w:rsidRPr="003C1E88">
        <w:rPr>
          <w:rStyle w:val="FontStyle27"/>
          <w:spacing w:val="-20"/>
          <w:szCs w:val="24"/>
          <w:lang w:val="hu-HU" w:eastAsia="hu-HU"/>
        </w:rPr>
        <w:t>A</w:t>
      </w:r>
      <w:r w:rsidRPr="003C1E88">
        <w:rPr>
          <w:rStyle w:val="FontStyle27"/>
          <w:szCs w:val="24"/>
          <w:lang w:val="hu-HU" w:eastAsia="hu-HU"/>
        </w:rPr>
        <w:t xml:space="preserve"> bejelentés elmulasztása esetén részleges felelősség terheli.</w:t>
      </w:r>
    </w:p>
    <w:p w:rsidR="00FA4D89" w:rsidRPr="003C1E88" w:rsidRDefault="00FA4D89" w:rsidP="004B3E92">
      <w:pPr>
        <w:pStyle w:val="Listaszerbekezds"/>
        <w:numPr>
          <w:ilvl w:val="0"/>
          <w:numId w:val="13"/>
        </w:numPr>
        <w:spacing w:line="200" w:lineRule="atLeast"/>
        <w:contextualSpacing/>
        <w:rPr>
          <w:rStyle w:val="FontStyle27"/>
          <w:szCs w:val="24"/>
          <w:lang w:val="hu-HU" w:eastAsia="hu-HU"/>
        </w:rPr>
      </w:pPr>
      <w:r w:rsidRPr="003C1E88">
        <w:rPr>
          <w:rStyle w:val="FontStyle27"/>
          <w:szCs w:val="24"/>
          <w:lang w:val="hu-HU" w:eastAsia="hu-HU"/>
        </w:rPr>
        <w:t>A Tanszék minden munkatársa köteles a Tanszéken rendelkezésre álló erőfonásokkal. ill. szolgáltatásokkal (telefon, nyomtatás, másolás, postaköltség stb.) takarékosan gazdálkodni.</w:t>
      </w:r>
    </w:p>
    <w:p w:rsidR="00FA4D89" w:rsidRPr="003C1E88" w:rsidRDefault="00FA4D89" w:rsidP="004B3E92">
      <w:pPr>
        <w:pStyle w:val="Listaszerbekezds"/>
        <w:numPr>
          <w:ilvl w:val="0"/>
          <w:numId w:val="13"/>
        </w:numPr>
        <w:spacing w:line="200" w:lineRule="atLeast"/>
        <w:contextualSpacing/>
        <w:rPr>
          <w:rStyle w:val="FontStyle27"/>
          <w:szCs w:val="24"/>
          <w:lang w:val="hu-HU" w:eastAsia="hu-HU"/>
        </w:rPr>
      </w:pPr>
      <w:r w:rsidRPr="003C1E88">
        <w:rPr>
          <w:rStyle w:val="FontStyle27"/>
          <w:spacing w:val="-20"/>
          <w:szCs w:val="24"/>
          <w:lang w:val="hu-HU" w:eastAsia="hu-HU"/>
        </w:rPr>
        <w:t>A</w:t>
      </w:r>
      <w:r w:rsidRPr="003C1E88">
        <w:rPr>
          <w:rStyle w:val="FontStyle27"/>
          <w:szCs w:val="24"/>
          <w:lang w:val="hu-HU" w:eastAsia="hu-HU"/>
        </w:rPr>
        <w:t xml:space="preserve"> tanszéki kulcsokat mindenki köteles gondosan megőrizni. </w:t>
      </w:r>
      <w:r w:rsidRPr="003C1E88">
        <w:rPr>
          <w:rStyle w:val="FontStyle28"/>
          <w:b w:val="0"/>
          <w:i w:val="0"/>
          <w:szCs w:val="24"/>
          <w:lang w:val="hu-HU" w:eastAsia="hu-HU"/>
        </w:rPr>
        <w:t xml:space="preserve">A </w:t>
      </w:r>
      <w:r w:rsidRPr="003C1E88">
        <w:rPr>
          <w:rStyle w:val="FontStyle27"/>
          <w:szCs w:val="24"/>
          <w:lang w:val="hu-HU" w:eastAsia="hu-HU"/>
        </w:rPr>
        <w:t>kulcsokról készült másolat létéről vagy a kulcs elvesztéséről azonnal jelentést tesznek a tanszékvezetőnél. Az elvesztésből fakadó anyagi következmény az elvesztőt terheli.</w:t>
      </w:r>
    </w:p>
    <w:p w:rsidR="00FA4D89" w:rsidRPr="003C1E88" w:rsidRDefault="00FA4D89" w:rsidP="004B3E92">
      <w:pPr>
        <w:pStyle w:val="Listaszerbekezds"/>
        <w:numPr>
          <w:ilvl w:val="0"/>
          <w:numId w:val="13"/>
        </w:numPr>
        <w:spacing w:line="200" w:lineRule="atLeast"/>
        <w:contextualSpacing/>
        <w:rPr>
          <w:rStyle w:val="FontStyle27"/>
          <w:szCs w:val="24"/>
          <w:lang w:val="hu-HU" w:eastAsia="hu-HU"/>
        </w:rPr>
      </w:pPr>
      <w:r w:rsidRPr="003C1E88">
        <w:rPr>
          <w:rStyle w:val="FontStyle27"/>
          <w:szCs w:val="24"/>
          <w:lang w:val="hu-HU" w:eastAsia="hu-HU"/>
        </w:rPr>
        <w:t>A kötelességeit nem teljesítő, ill. gondatlanságával kárt okozó munkatárs felelősségre vonásának kezdeményezése a tanszékvezető feladata.</w:t>
      </w:r>
    </w:p>
    <w:p w:rsidR="00FA4D89" w:rsidRPr="003C1E88" w:rsidRDefault="00FA4D89" w:rsidP="004B3E92">
      <w:pPr>
        <w:pStyle w:val="Listaszerbekezds"/>
        <w:numPr>
          <w:ilvl w:val="0"/>
          <w:numId w:val="13"/>
        </w:numPr>
        <w:spacing w:line="200" w:lineRule="atLeast"/>
        <w:contextualSpacing/>
        <w:rPr>
          <w:rStyle w:val="FontStyle27"/>
          <w:szCs w:val="24"/>
          <w:lang w:val="hu-HU" w:eastAsia="hu-HU"/>
        </w:rPr>
      </w:pPr>
      <w:r w:rsidRPr="003C1E88">
        <w:rPr>
          <w:rStyle w:val="FontStyle27"/>
          <w:szCs w:val="24"/>
          <w:lang w:val="hu-HU" w:eastAsia="hu-HU"/>
        </w:rPr>
        <w:t>A Tanszék munkatársai kötelesek a munkájukra vonatkozó munka-, egészségvédelmi, környezetvédelmi és tűzrendészeti előírásokat betartani.</w:t>
      </w:r>
    </w:p>
    <w:p w:rsidR="00FA4D89" w:rsidRPr="003C1E88" w:rsidRDefault="00FA4D89" w:rsidP="004B3E92">
      <w:pPr>
        <w:pStyle w:val="Listaszerbekezds"/>
        <w:numPr>
          <w:ilvl w:val="0"/>
          <w:numId w:val="13"/>
        </w:numPr>
        <w:spacing w:line="200" w:lineRule="atLeast"/>
        <w:contextualSpacing/>
        <w:rPr>
          <w:rStyle w:val="FontStyle27"/>
          <w:szCs w:val="24"/>
          <w:lang w:val="hu-HU" w:eastAsia="hu-HU"/>
        </w:rPr>
      </w:pPr>
      <w:r w:rsidRPr="003C1E88">
        <w:rPr>
          <w:rStyle w:val="FontStyle27"/>
          <w:szCs w:val="24"/>
          <w:lang w:val="hu-HU" w:eastAsia="hu-HU"/>
        </w:rPr>
        <w:t>A Tanszék munkatársai bármilyen, a Tanszék keretén belül vagy azon kívül végzett, a Tanszék profilját, kompetenciaterületét érintő m</w:t>
      </w:r>
      <w:r w:rsidR="00393587" w:rsidRPr="003C1E88">
        <w:rPr>
          <w:rStyle w:val="FontStyle27"/>
          <w:szCs w:val="24"/>
          <w:lang w:val="hu-HU" w:eastAsia="hu-HU"/>
        </w:rPr>
        <w:t xml:space="preserve">unkáikról kötelesek előzetesen, majd a </w:t>
      </w:r>
      <w:r w:rsidRPr="003C1E88">
        <w:rPr>
          <w:rStyle w:val="FontStyle27"/>
          <w:szCs w:val="24"/>
          <w:lang w:val="hu-HU" w:eastAsia="hu-HU"/>
        </w:rPr>
        <w:t xml:space="preserve">munka befejeztével is, a tanszékvezetőt tájékoztatni. </w:t>
      </w:r>
      <w:r w:rsidRPr="003C1E88">
        <w:rPr>
          <w:rStyle w:val="FontStyle27"/>
          <w:spacing w:val="-20"/>
          <w:szCs w:val="24"/>
          <w:lang w:val="hu-HU" w:eastAsia="hu-HU"/>
        </w:rPr>
        <w:t>A</w:t>
      </w:r>
      <w:r w:rsidRPr="003C1E88">
        <w:rPr>
          <w:rStyle w:val="FontStyle27"/>
          <w:szCs w:val="24"/>
          <w:lang w:val="hu-HU" w:eastAsia="hu-HU"/>
        </w:rPr>
        <w:t xml:space="preserve"> Tanszék keretein belül végzendő kutatási téma indítását illetve pályázat benyújtását megelőzően ki kell kérni a tanszékvezető véleményét.</w:t>
      </w:r>
    </w:p>
    <w:p w:rsidR="00FA4D89" w:rsidRPr="003C1E88" w:rsidRDefault="00FA4D89" w:rsidP="004B3E92">
      <w:pPr>
        <w:pStyle w:val="Listaszerbekezds"/>
        <w:numPr>
          <w:ilvl w:val="0"/>
          <w:numId w:val="13"/>
        </w:numPr>
        <w:spacing w:line="200" w:lineRule="atLeast"/>
        <w:contextualSpacing/>
        <w:rPr>
          <w:rStyle w:val="FontStyle27"/>
          <w:szCs w:val="24"/>
          <w:lang w:val="hu-HU" w:eastAsia="hu-HU"/>
        </w:rPr>
      </w:pPr>
      <w:r w:rsidRPr="003C1E88">
        <w:rPr>
          <w:rStyle w:val="FontStyle27"/>
          <w:szCs w:val="24"/>
          <w:lang w:val="hu-HU" w:eastAsia="hu-HU"/>
        </w:rPr>
        <w:t xml:space="preserve">A Tanszék leltárában szereplő tárgyakat nem a Tanszékhez tartozó személyeknek kiadni csak </w:t>
      </w:r>
      <w:r w:rsidR="00872226">
        <w:rPr>
          <w:rStyle w:val="FontStyle27"/>
          <w:szCs w:val="24"/>
          <w:lang w:val="hu-HU" w:eastAsia="hu-HU"/>
        </w:rPr>
        <w:t>a</w:t>
      </w:r>
      <w:r w:rsidRPr="003C1E88">
        <w:rPr>
          <w:rStyle w:val="FontStyle27"/>
          <w:szCs w:val="24"/>
          <w:lang w:val="hu-HU" w:eastAsia="hu-HU"/>
        </w:rPr>
        <w:t xml:space="preserve"> tanszékvezető által aláírt kérvénnyel lehetséges.</w:t>
      </w:r>
    </w:p>
    <w:p w:rsidR="00653B72" w:rsidRPr="003C1E88" w:rsidRDefault="00653B72" w:rsidP="001A7560">
      <w:pPr>
        <w:pStyle w:val="Cmsor3"/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</w:pPr>
      <w:bookmarkStart w:id="15" w:name="_Toc410307100"/>
      <w:r w:rsidRPr="003C1E88"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  <w:t>A Tanszék szakmai feladatai és ellátásuk módja</w:t>
      </w:r>
      <w:bookmarkEnd w:id="15"/>
    </w:p>
    <w:p w:rsidR="008D679A" w:rsidRPr="003C1E88" w:rsidRDefault="00653B72" w:rsidP="006E1A92">
      <w:pPr>
        <w:spacing w:line="200" w:lineRule="atLeast"/>
        <w:contextualSpacing/>
        <w:rPr>
          <w:szCs w:val="24"/>
          <w:lang w:val="hu-HU" w:eastAsia="hu-HU"/>
        </w:rPr>
      </w:pPr>
      <w:r w:rsidRPr="003C1E88">
        <w:rPr>
          <w:rStyle w:val="FontStyle30"/>
          <w:rFonts w:ascii="Times New Roman" w:hAnsi="Times New Roman" w:cs="Times New Roman"/>
          <w:i w:val="0"/>
          <w:szCs w:val="24"/>
          <w:lang w:val="hu-HU" w:eastAsia="hu-HU"/>
        </w:rPr>
        <w:t>A tanszéki oktatási, kutatás-fejlesztési és tanácsadói, valamint a gazdálkodáshoz és</w:t>
      </w:r>
      <w:r w:rsidRPr="003C1E88">
        <w:rPr>
          <w:rStyle w:val="FontStyle30"/>
          <w:rFonts w:ascii="Times New Roman" w:hAnsi="Times New Roman" w:cs="Times New Roman"/>
          <w:i w:val="0"/>
          <w:szCs w:val="24"/>
          <w:lang w:val="hu-HU"/>
        </w:rPr>
        <w:t xml:space="preserve"> üzemeltetéshez kapcsolódó feladatokat és a feladatokat ellátó felelősök tevékenységének szakmai</w:t>
      </w:r>
      <w:r w:rsidRPr="003C1E88">
        <w:rPr>
          <w:rStyle w:val="FontStyle33"/>
          <w:sz w:val="20"/>
          <w:szCs w:val="24"/>
          <w:lang w:val="hu-HU" w:eastAsia="hu-HU"/>
        </w:rPr>
        <w:t xml:space="preserve"> felügyeletét a tanszékve</w:t>
      </w:r>
      <w:r w:rsidR="002D0410" w:rsidRPr="003C1E88">
        <w:rPr>
          <w:rStyle w:val="FontStyle33"/>
          <w:sz w:val="20"/>
          <w:szCs w:val="24"/>
          <w:lang w:val="hu-HU" w:eastAsia="hu-HU"/>
        </w:rPr>
        <w:t xml:space="preserve">zető határozza meg és látja el. </w:t>
      </w:r>
      <w:r w:rsidR="008D679A" w:rsidRPr="003C1E88">
        <w:rPr>
          <w:lang w:val="hu-HU"/>
        </w:rPr>
        <w:t>A</w:t>
      </w:r>
      <w:r w:rsidR="007A5BBF">
        <w:rPr>
          <w:lang w:val="hu-HU"/>
        </w:rPr>
        <w:t xml:space="preserve"> MIT</w:t>
      </w:r>
      <w:r w:rsidR="008D679A" w:rsidRPr="003C1E88">
        <w:rPr>
          <w:lang w:val="hu-HU"/>
        </w:rPr>
        <w:t>-</w:t>
      </w:r>
      <w:r w:rsidR="007A5BBF">
        <w:rPr>
          <w:lang w:val="hu-HU"/>
        </w:rPr>
        <w:t>e</w:t>
      </w:r>
      <w:r w:rsidR="008D679A" w:rsidRPr="003C1E88">
        <w:rPr>
          <w:lang w:val="hu-HU"/>
        </w:rPr>
        <w:t xml:space="preserve">n oktatók a feladatokkal kapcsolatos </w:t>
      </w:r>
      <w:r w:rsidR="008D679A" w:rsidRPr="003C1E88">
        <w:rPr>
          <w:b/>
          <w:lang w:val="hu-HU"/>
        </w:rPr>
        <w:t>határidőket</w:t>
      </w:r>
      <w:r w:rsidR="008D679A" w:rsidRPr="003C1E88">
        <w:rPr>
          <w:lang w:val="hu-HU"/>
        </w:rPr>
        <w:t xml:space="preserve"> igyekezzenek maximálisan betartani. Ellenkező esetben hátráltatják a tanszék munkáját, veszélyeztetik a tanszék hírnevét, ezért a tanszéki tanácsnak jogában áll ezt felróni</w:t>
      </w:r>
      <w:r w:rsidR="00977EA6" w:rsidRPr="003C1E88">
        <w:rPr>
          <w:lang w:val="hu-HU"/>
        </w:rPr>
        <w:t>.</w:t>
      </w:r>
    </w:p>
    <w:p w:rsidR="009A2ED4" w:rsidRPr="003C1E88" w:rsidRDefault="001E3B1F" w:rsidP="001A7560">
      <w:pPr>
        <w:pStyle w:val="Cmsor2"/>
        <w:rPr>
          <w:lang w:val="hu-HU"/>
        </w:rPr>
      </w:pPr>
      <w:r w:rsidRPr="003C1E88">
        <w:rPr>
          <w:lang w:val="hu-HU"/>
        </w:rPr>
        <w:lastRenderedPageBreak/>
        <w:t>A tanszék oktatói</w:t>
      </w:r>
      <w:r w:rsidR="0017101C" w:rsidRPr="003C1E88">
        <w:rPr>
          <w:lang w:val="hu-HU"/>
        </w:rPr>
        <w:t xml:space="preserve"> és személyzete</w:t>
      </w:r>
    </w:p>
    <w:p w:rsidR="00D51BDD" w:rsidRPr="003C1E88" w:rsidRDefault="00D51BDD" w:rsidP="006E1A92">
      <w:pPr>
        <w:rPr>
          <w:lang w:val="hu-HU"/>
        </w:rPr>
      </w:pPr>
      <w:r w:rsidRPr="00500144">
        <w:rPr>
          <w:lang w:val="hu-HU"/>
        </w:rPr>
        <w:t>A</w:t>
      </w:r>
      <w:r w:rsidR="007A5BBF" w:rsidRPr="00500144">
        <w:rPr>
          <w:lang w:val="hu-HU"/>
        </w:rPr>
        <w:t xml:space="preserve"> MIT</w:t>
      </w:r>
      <w:r w:rsidRPr="00500144">
        <w:rPr>
          <w:lang w:val="hu-HU"/>
        </w:rPr>
        <w:t xml:space="preserve"> oktatóit és személyzetét a 1. számú melléklet tartalmazza.</w:t>
      </w:r>
    </w:p>
    <w:p w:rsidR="00653B72" w:rsidRPr="003C1E88" w:rsidRDefault="00653B72" w:rsidP="009A5083">
      <w:pPr>
        <w:pStyle w:val="Cmsor3"/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</w:pPr>
      <w:r w:rsidRPr="003C1E88">
        <w:rPr>
          <w:rStyle w:val="FontStyle42"/>
          <w:rFonts w:asciiTheme="majorHAnsi" w:hAnsiTheme="majorHAnsi"/>
          <w:b w:val="0"/>
          <w:bCs/>
          <w:i/>
          <w:iCs w:val="0"/>
          <w:sz w:val="24"/>
          <w:szCs w:val="26"/>
          <w:lang w:val="hu-HU"/>
        </w:rPr>
        <w:t>Oktatási feladatok</w:t>
      </w:r>
    </w:p>
    <w:p w:rsidR="001E0257" w:rsidRPr="003C1E88" w:rsidRDefault="00E25506" w:rsidP="001A7560">
      <w:pPr>
        <w:pStyle w:val="Listaszerbekezds"/>
        <w:spacing w:line="200" w:lineRule="atLeast"/>
        <w:ind w:left="0"/>
        <w:contextualSpacing/>
        <w:rPr>
          <w:lang w:val="hu-HU"/>
        </w:rPr>
      </w:pPr>
      <w:r w:rsidRPr="003C1E88">
        <w:rPr>
          <w:lang w:val="hu-HU"/>
        </w:rPr>
        <w:t xml:space="preserve">Az oktatás minőségéért a tanszék minden egyes oktatója felelős. </w:t>
      </w:r>
      <w:r w:rsidR="00393587" w:rsidRPr="003C1E88">
        <w:rPr>
          <w:lang w:val="hu-HU"/>
        </w:rPr>
        <w:t>Az oktatók jogai és kötelességei a Kari SZMSZ</w:t>
      </w:r>
      <w:r w:rsidR="001A7560" w:rsidRPr="003C1E88">
        <w:rPr>
          <w:lang w:val="hu-HU"/>
        </w:rPr>
        <w:t xml:space="preserve">-ben </w:t>
      </w:r>
      <w:r w:rsidR="00393587" w:rsidRPr="003C1E88">
        <w:rPr>
          <w:lang w:val="hu-HU"/>
        </w:rPr>
        <w:t xml:space="preserve">vannak részletezve. </w:t>
      </w:r>
      <w:r w:rsidRPr="003C1E88">
        <w:rPr>
          <w:lang w:val="hu-HU"/>
        </w:rPr>
        <w:t>A tantárgyleírások (Fi</w:t>
      </w:r>
      <w:r w:rsidR="00101E5D">
        <w:rPr>
          <w:lang w:val="hu-HU"/>
        </w:rPr>
        <w:t>ş</w:t>
      </w:r>
      <w:r w:rsidRPr="003C1E88">
        <w:rPr>
          <w:lang w:val="hu-HU"/>
        </w:rPr>
        <w:t>adisciplinei) tartalmazzák a tantárgyakkal kapcsolatos elvárásrendszert, amelyek kidolgozása a tantárgyfelelősök feladata (minden félév megkezdéséig)</w:t>
      </w:r>
      <w:r w:rsidR="001A7560" w:rsidRPr="003C1E88">
        <w:rPr>
          <w:lang w:val="hu-HU"/>
        </w:rPr>
        <w:t xml:space="preserve"> a megadott minta alapján</w:t>
      </w:r>
      <w:r w:rsidR="007A5BBF">
        <w:rPr>
          <w:lang w:val="hu-HU"/>
        </w:rPr>
        <w:t xml:space="preserve">. </w:t>
      </w:r>
      <w:r w:rsidR="001A7560" w:rsidRPr="003C1E88">
        <w:rPr>
          <w:lang w:val="hu-HU"/>
        </w:rPr>
        <w:t>Feladatok:</w:t>
      </w:r>
    </w:p>
    <w:p w:rsidR="001E0257" w:rsidRPr="003C1E88" w:rsidRDefault="001E0257" w:rsidP="004B3E92">
      <w:pPr>
        <w:pStyle w:val="Listaszerbekezds"/>
        <w:numPr>
          <w:ilvl w:val="0"/>
          <w:numId w:val="14"/>
        </w:numPr>
        <w:spacing w:line="200" w:lineRule="atLeast"/>
        <w:contextualSpacing/>
        <w:rPr>
          <w:rStyle w:val="FontStyle33"/>
          <w:sz w:val="20"/>
          <w:szCs w:val="20"/>
          <w:lang w:val="hu-HU"/>
        </w:rPr>
      </w:pPr>
      <w:r w:rsidRPr="003C1E88">
        <w:rPr>
          <w:rStyle w:val="FontStyle33"/>
          <w:sz w:val="20"/>
          <w:szCs w:val="24"/>
          <w:lang w:val="hu-HU" w:eastAsia="hu-HU"/>
        </w:rPr>
        <w:t>Tantárgy adatlapok és tematikák elkészítése, összegyűjtése, ellenőrzése, továbbítása a tanszékvezetőhöz;</w:t>
      </w:r>
    </w:p>
    <w:p w:rsidR="001E0257" w:rsidRPr="003C1E88" w:rsidRDefault="001E0257" w:rsidP="004B3E92">
      <w:pPr>
        <w:pStyle w:val="Listaszerbekezds"/>
        <w:numPr>
          <w:ilvl w:val="0"/>
          <w:numId w:val="14"/>
        </w:numPr>
        <w:spacing w:line="200" w:lineRule="atLeast"/>
        <w:contextualSpacing/>
        <w:rPr>
          <w:rStyle w:val="FontStyle33"/>
          <w:sz w:val="20"/>
          <w:szCs w:val="20"/>
          <w:lang w:val="hu-HU"/>
        </w:rPr>
      </w:pPr>
      <w:r w:rsidRPr="003C1E88">
        <w:rPr>
          <w:rStyle w:val="FontStyle33"/>
          <w:sz w:val="20"/>
          <w:szCs w:val="24"/>
          <w:lang w:val="hu-HU" w:eastAsia="hu-HU"/>
        </w:rPr>
        <w:t>Az oktatási adatok összegyűjtése, továbbítása a tanszékvezetőhöz, közreműködés a kari összesítés ellenőrzésében;</w:t>
      </w:r>
    </w:p>
    <w:p w:rsidR="001E0257" w:rsidRPr="003C1E88" w:rsidRDefault="001E0257" w:rsidP="004B3E92">
      <w:pPr>
        <w:pStyle w:val="Listaszerbekezds"/>
        <w:numPr>
          <w:ilvl w:val="0"/>
          <w:numId w:val="14"/>
        </w:numPr>
        <w:spacing w:line="200" w:lineRule="atLeast"/>
        <w:contextualSpacing/>
        <w:rPr>
          <w:rStyle w:val="FontStyle33"/>
          <w:sz w:val="20"/>
          <w:szCs w:val="20"/>
          <w:lang w:val="hu-HU"/>
        </w:rPr>
      </w:pPr>
      <w:r w:rsidRPr="003C1E88">
        <w:rPr>
          <w:rStyle w:val="FontStyle33"/>
          <w:sz w:val="20"/>
          <w:szCs w:val="24"/>
          <w:lang w:val="hu-HU" w:eastAsia="hu-HU"/>
        </w:rPr>
        <w:t>Tantárgy nyilvántartás készítése, összesítése a más karokra történő átoktatás figyelembevételével;</w:t>
      </w:r>
    </w:p>
    <w:p w:rsidR="001E0257" w:rsidRPr="003C1E88" w:rsidRDefault="001E0257" w:rsidP="004B3E92">
      <w:pPr>
        <w:pStyle w:val="Listaszerbekezds"/>
        <w:numPr>
          <w:ilvl w:val="0"/>
          <w:numId w:val="14"/>
        </w:numPr>
        <w:spacing w:line="200" w:lineRule="atLeast"/>
        <w:contextualSpacing/>
        <w:rPr>
          <w:lang w:val="hu-HU"/>
        </w:rPr>
      </w:pPr>
      <w:r w:rsidRPr="003C1E88">
        <w:rPr>
          <w:rStyle w:val="FontStyle33"/>
          <w:sz w:val="20"/>
          <w:szCs w:val="24"/>
          <w:lang w:val="hu-HU" w:eastAsia="hu-HU"/>
        </w:rPr>
        <w:t>A szükséges tankönyvek, jegyzetek, segédletek nyilvántartása, és továbbítása a tanszékvezetőhöz;</w:t>
      </w:r>
    </w:p>
    <w:p w:rsidR="00743917" w:rsidRPr="003C1E88" w:rsidRDefault="00743917" w:rsidP="004B3E92">
      <w:pPr>
        <w:pStyle w:val="Listaszerbekezds"/>
        <w:numPr>
          <w:ilvl w:val="0"/>
          <w:numId w:val="14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Az oktatók kötetlen munkaidőben teljesítik feladatukat, kötelesek azonban az órarendben meghatározott időpontban és helyen feladatukat ellátni. Akadályoztatás esetén időben kötelesek helyettesítőt keresni, betegség esetén távolmaradásukat a tanszékvezetőnek jelenteni.</w:t>
      </w:r>
    </w:p>
    <w:p w:rsidR="007A5BBF" w:rsidRDefault="00743917" w:rsidP="004B3E92">
      <w:pPr>
        <w:pStyle w:val="Listaszerbekezds"/>
        <w:numPr>
          <w:ilvl w:val="0"/>
          <w:numId w:val="14"/>
        </w:numPr>
        <w:spacing w:line="200" w:lineRule="atLeast"/>
        <w:contextualSpacing/>
        <w:rPr>
          <w:lang w:val="hu-HU"/>
        </w:rPr>
      </w:pPr>
      <w:r w:rsidRPr="00DD3EB6">
        <w:rPr>
          <w:lang w:val="hu-HU"/>
        </w:rPr>
        <w:t>Az oktatás az órarend alapján, az órarendben megjelölt helyszínen történik. Ellenkező esetben írásos kérést kell leadni a tanszékvezetőnek, akinek az időpont- és h</w:t>
      </w:r>
      <w:r w:rsidR="001A7560" w:rsidRPr="00DD3EB6">
        <w:rPr>
          <w:lang w:val="hu-HU"/>
        </w:rPr>
        <w:t>elyszíncseré</w:t>
      </w:r>
      <w:r w:rsidR="00DD3EB6" w:rsidRPr="00DD3EB6">
        <w:rPr>
          <w:lang w:val="hu-HU"/>
        </w:rPr>
        <w:t>t jóvá kell hagynia.</w:t>
      </w:r>
      <w:r w:rsidR="00260F17" w:rsidRPr="00DD3EB6">
        <w:rPr>
          <w:lang w:val="hu-HU"/>
        </w:rPr>
        <w:t xml:space="preserve"> </w:t>
      </w:r>
    </w:p>
    <w:p w:rsidR="00743917" w:rsidRPr="00DD3EB6" w:rsidRDefault="007A5BBF" w:rsidP="004B3E92">
      <w:pPr>
        <w:pStyle w:val="Listaszerbekezds"/>
        <w:numPr>
          <w:ilvl w:val="0"/>
          <w:numId w:val="14"/>
        </w:numPr>
        <w:spacing w:line="200" w:lineRule="atLeast"/>
        <w:contextualSpacing/>
        <w:rPr>
          <w:lang w:val="hu-HU"/>
        </w:rPr>
      </w:pPr>
      <w:r>
        <w:rPr>
          <w:lang w:val="hu-HU"/>
        </w:rPr>
        <w:t xml:space="preserve">Amennyiben </w:t>
      </w:r>
      <w:r w:rsidR="00260F17" w:rsidRPr="00DD3EB6">
        <w:rPr>
          <w:lang w:val="hu-HU"/>
        </w:rPr>
        <w:t>a</w:t>
      </w:r>
      <w:r>
        <w:rPr>
          <w:lang w:val="hu-HU"/>
        </w:rPr>
        <w:t>z óra</w:t>
      </w:r>
      <w:r w:rsidR="00260F17" w:rsidRPr="00DD3EB6">
        <w:rPr>
          <w:lang w:val="hu-HU"/>
        </w:rPr>
        <w:t xml:space="preserve"> pótlás </w:t>
      </w:r>
      <w:r w:rsidR="00743917" w:rsidRPr="00DD3EB6">
        <w:rPr>
          <w:lang w:val="hu-HU"/>
        </w:rPr>
        <w:t xml:space="preserve">nem történik meg a félév folyamán, a tanszékvezetőnek jogában áll javasolni </w:t>
      </w:r>
      <w:r w:rsidR="009A5083" w:rsidRPr="00DD3EB6">
        <w:rPr>
          <w:lang w:val="hu-HU"/>
        </w:rPr>
        <w:t>e</w:t>
      </w:r>
      <w:r w:rsidR="00743917" w:rsidRPr="00DD3EB6">
        <w:rPr>
          <w:lang w:val="hu-HU"/>
        </w:rPr>
        <w:t xml:space="preserve"> tanórák bérezésének megvonását.A meg nem tartott, be nem pótolt órákat nem lehet elszámoltatni.</w:t>
      </w:r>
    </w:p>
    <w:p w:rsidR="00743917" w:rsidRPr="003C1E88" w:rsidRDefault="00743917" w:rsidP="004B3E92">
      <w:pPr>
        <w:pStyle w:val="Listaszerbekezds"/>
        <w:numPr>
          <w:ilvl w:val="0"/>
          <w:numId w:val="14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A Sapientia EMTE által meghatározott ünnepnapokra eső órákat tilos megtartani akár órarend szerint, akár pótlás formájában.</w:t>
      </w:r>
    </w:p>
    <w:p w:rsidR="00743917" w:rsidRPr="003C1E88" w:rsidRDefault="00743917" w:rsidP="004B3E92">
      <w:pPr>
        <w:pStyle w:val="Listaszerbekezds"/>
        <w:numPr>
          <w:ilvl w:val="0"/>
          <w:numId w:val="14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Bármilyen szombati vagy vasárnapi tevékenységet csak a felek beleegyezésével lehet megtartani. Ez alól kivétel a vizsgaidősz</w:t>
      </w:r>
      <w:r w:rsidR="0046498C" w:rsidRPr="003C1E88">
        <w:rPr>
          <w:lang w:val="hu-HU"/>
        </w:rPr>
        <w:t>akban megrendezett vizsgáztatás.</w:t>
      </w:r>
    </w:p>
    <w:p w:rsidR="00743917" w:rsidRPr="003C1E88" w:rsidRDefault="00743917" w:rsidP="004B3E92">
      <w:pPr>
        <w:pStyle w:val="Listaszerbekezds"/>
        <w:numPr>
          <w:ilvl w:val="0"/>
          <w:numId w:val="14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Nem oktatási</w:t>
      </w:r>
      <w:r w:rsidR="007A5BBF">
        <w:rPr>
          <w:lang w:val="hu-HU"/>
        </w:rPr>
        <w:t>/kutatási</w:t>
      </w:r>
      <w:r w:rsidRPr="003C1E88">
        <w:rPr>
          <w:lang w:val="hu-HU"/>
        </w:rPr>
        <w:t xml:space="preserve"> célból megtett utazást/szállást nem lehet elszámoltatni. Ez alól kivételt képez a</w:t>
      </w:r>
      <w:r w:rsidR="00B408C4" w:rsidRPr="003C1E88">
        <w:rPr>
          <w:lang w:val="hu-HU"/>
        </w:rPr>
        <w:t xml:space="preserve">z </w:t>
      </w:r>
      <w:r w:rsidRPr="003C1E88">
        <w:rPr>
          <w:lang w:val="hu-HU"/>
        </w:rPr>
        <w:t>EMTE, a marosvásárhelyi Kar vagy a</w:t>
      </w:r>
      <w:r w:rsidR="007A5BBF">
        <w:rPr>
          <w:lang w:val="hu-HU"/>
        </w:rPr>
        <w:t xml:space="preserve"> MIT</w:t>
      </w:r>
      <w:r w:rsidRPr="003C1E88">
        <w:rPr>
          <w:lang w:val="hu-HU"/>
        </w:rPr>
        <w:t xml:space="preserve"> reklámozása (pl. Nyílt Nap vagy szakreklámozás terepen).</w:t>
      </w:r>
    </w:p>
    <w:p w:rsidR="00743917" w:rsidRPr="003C1E88" w:rsidRDefault="00743917" w:rsidP="004B3E92">
      <w:pPr>
        <w:pStyle w:val="Listaszerbekezds"/>
        <w:numPr>
          <w:ilvl w:val="0"/>
          <w:numId w:val="14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A fogadóórákat minden félév elején ki kell függeszteni megadott helyre. Az oktató a megadott időpontban tartózkodjon az általa megjelölt teremben.</w:t>
      </w:r>
    </w:p>
    <w:p w:rsidR="00743917" w:rsidRPr="00101E5D" w:rsidRDefault="00743917" w:rsidP="004B3E92">
      <w:pPr>
        <w:pStyle w:val="Listaszerbekezds"/>
        <w:numPr>
          <w:ilvl w:val="0"/>
          <w:numId w:val="14"/>
        </w:numPr>
        <w:spacing w:line="200" w:lineRule="atLeast"/>
        <w:contextualSpacing/>
        <w:rPr>
          <w:color w:val="000000"/>
          <w:lang w:val="hu-HU"/>
        </w:rPr>
      </w:pPr>
      <w:r w:rsidRPr="00101E5D">
        <w:rPr>
          <w:color w:val="000000"/>
          <w:lang w:val="hu-HU"/>
        </w:rPr>
        <w:t>Egyéni döntés alapján bármely oktató elektronikus aláírást használhat. Indokolt esetben az elektronikus aláírást – amennyiben az oktató a tanszékvezető rendelkezésére bocsátja – a tanszékvezető is használhatja, de minden esetben csakis az illető oktató beleegyezésével.</w:t>
      </w:r>
    </w:p>
    <w:p w:rsidR="00653B72" w:rsidRPr="003C1E88" w:rsidRDefault="00653B72" w:rsidP="009A5083">
      <w:pPr>
        <w:pStyle w:val="Cmsor4"/>
        <w:rPr>
          <w:rStyle w:val="FontStyle35"/>
          <w:rFonts w:asciiTheme="majorHAnsi" w:hAnsiTheme="majorHAnsi" w:cstheme="majorBidi"/>
          <w:i w:val="0"/>
          <w:iCs w:val="0"/>
          <w:spacing w:val="0"/>
          <w:sz w:val="20"/>
          <w:szCs w:val="20"/>
          <w:lang w:val="hu-HU"/>
        </w:rPr>
      </w:pPr>
      <w:r w:rsidRPr="003C1E88">
        <w:rPr>
          <w:rStyle w:val="FontStyle35"/>
          <w:rFonts w:asciiTheme="majorHAnsi" w:hAnsiTheme="majorHAnsi" w:cstheme="majorBidi"/>
          <w:i w:val="0"/>
          <w:iCs w:val="0"/>
          <w:spacing w:val="0"/>
          <w:sz w:val="20"/>
          <w:szCs w:val="20"/>
          <w:lang w:val="hu-HU"/>
        </w:rPr>
        <w:t>O</w:t>
      </w:r>
      <w:r w:rsidR="00260F17" w:rsidRPr="003C1E88">
        <w:rPr>
          <w:rStyle w:val="FontStyle35"/>
          <w:rFonts w:asciiTheme="majorHAnsi" w:hAnsiTheme="majorHAnsi" w:cstheme="majorBidi"/>
          <w:i w:val="0"/>
          <w:iCs w:val="0"/>
          <w:spacing w:val="0"/>
          <w:sz w:val="20"/>
          <w:szCs w:val="20"/>
          <w:lang w:val="hu-HU"/>
        </w:rPr>
        <w:t>ktatásszervezés</w:t>
      </w:r>
    </w:p>
    <w:p w:rsidR="00653B72" w:rsidRPr="003C1E88" w:rsidRDefault="00653B72" w:rsidP="004B3E92">
      <w:pPr>
        <w:pStyle w:val="Listaszerbekezds"/>
        <w:numPr>
          <w:ilvl w:val="0"/>
          <w:numId w:val="15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Órarendi adatok összegyűjtése, továbbítása az órarend készítőnek, melynek felelőse a tanszéki titkár;</w:t>
      </w:r>
    </w:p>
    <w:p w:rsidR="00653B72" w:rsidRPr="003C1E88" w:rsidRDefault="00653B72" w:rsidP="004B3E92">
      <w:pPr>
        <w:pStyle w:val="Listaszerbekezds"/>
        <w:numPr>
          <w:ilvl w:val="0"/>
          <w:numId w:val="15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Az órarend tanszéki szempontból való ellenőrzése, javítása;</w:t>
      </w:r>
    </w:p>
    <w:p w:rsidR="00653B72" w:rsidRPr="003C1E88" w:rsidRDefault="00653B72" w:rsidP="004B3E92">
      <w:pPr>
        <w:pStyle w:val="Listaszerbekezds"/>
        <w:numPr>
          <w:ilvl w:val="0"/>
          <w:numId w:val="15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Az oktatók óratartási tevékenységének nyilvántartása és ellenőrzése;</w:t>
      </w:r>
    </w:p>
    <w:p w:rsidR="00653B72" w:rsidRPr="003C1E88" w:rsidRDefault="00653B72" w:rsidP="004B3E92">
      <w:pPr>
        <w:pStyle w:val="Listaszerbekezds"/>
        <w:numPr>
          <w:ilvl w:val="0"/>
          <w:numId w:val="15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 meghirdetett tárgyak tantárgyleírásának elkészítése és a központi információs (NEPTUN) rendszerben való feltöltése;</w:t>
      </w:r>
    </w:p>
    <w:p w:rsidR="00653B72" w:rsidRPr="003C1E88" w:rsidRDefault="00653B72" w:rsidP="004B3E92">
      <w:pPr>
        <w:pStyle w:val="Listaszerbekezds"/>
        <w:numPr>
          <w:ilvl w:val="0"/>
          <w:numId w:val="15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Félévi ütemtervek és határidős feladatok nyilvántartása, az ezekkel kapcsolatos intézkedések megtétele, koordinálása;</w:t>
      </w:r>
    </w:p>
    <w:p w:rsidR="00653B72" w:rsidRPr="003C1E88" w:rsidRDefault="00653B72" w:rsidP="004B3E92">
      <w:pPr>
        <w:pStyle w:val="Listaszerbekezds"/>
        <w:numPr>
          <w:ilvl w:val="0"/>
          <w:numId w:val="15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Tanszéki oktatási helyiségek foglaltságának nyilvántartása, összehangolása;</w:t>
      </w:r>
    </w:p>
    <w:p w:rsidR="00653B72" w:rsidRPr="003C1E88" w:rsidRDefault="00653B72" w:rsidP="004B3E92">
      <w:pPr>
        <w:pStyle w:val="Listaszerbekezds"/>
        <w:numPr>
          <w:ilvl w:val="0"/>
          <w:numId w:val="15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 szakmai gyakorlatok és kirándulások megszervezése, erre vonatkozó szerződéskötés egyeztetése;</w:t>
      </w:r>
    </w:p>
    <w:p w:rsidR="00653B72" w:rsidRPr="003C1E88" w:rsidRDefault="00653B72" w:rsidP="004B3E92">
      <w:pPr>
        <w:pStyle w:val="Listaszerbekezds"/>
        <w:numPr>
          <w:ilvl w:val="0"/>
          <w:numId w:val="15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Hallgatói mobilitások elősegítése;</w:t>
      </w:r>
    </w:p>
    <w:p w:rsidR="00653B72" w:rsidRPr="003C1E88" w:rsidRDefault="00653B72" w:rsidP="004B3E92">
      <w:pPr>
        <w:pStyle w:val="Listaszerbekezds"/>
        <w:numPr>
          <w:ilvl w:val="0"/>
          <w:numId w:val="15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 tantárgyak egyenértékesítésével kapcsolatos szakmai vélemények megfogalmazása (Tanulmányi és Kredit Bizottság felkérésére);</w:t>
      </w:r>
    </w:p>
    <w:p w:rsidR="007641EA" w:rsidRPr="003C1E88" w:rsidRDefault="007641EA" w:rsidP="009A5083">
      <w:pPr>
        <w:pStyle w:val="Cmsor4"/>
        <w:rPr>
          <w:rStyle w:val="FontStyle35"/>
          <w:rFonts w:asciiTheme="majorHAnsi" w:hAnsiTheme="majorHAnsi" w:cstheme="majorBidi"/>
          <w:i w:val="0"/>
          <w:iCs w:val="0"/>
          <w:spacing w:val="0"/>
          <w:sz w:val="20"/>
          <w:szCs w:val="20"/>
          <w:lang w:val="hu-HU"/>
        </w:rPr>
      </w:pPr>
      <w:r w:rsidRPr="003C1E88">
        <w:rPr>
          <w:rStyle w:val="FontStyle35"/>
          <w:rFonts w:asciiTheme="majorHAnsi" w:hAnsiTheme="majorHAnsi" w:cstheme="majorBidi"/>
          <w:i w:val="0"/>
          <w:iCs w:val="0"/>
          <w:spacing w:val="0"/>
          <w:sz w:val="20"/>
          <w:szCs w:val="20"/>
          <w:lang w:val="hu-HU"/>
        </w:rPr>
        <w:t>Oktatásfejlesztés</w:t>
      </w:r>
    </w:p>
    <w:p w:rsidR="007641EA" w:rsidRPr="003C1E88" w:rsidRDefault="007641EA" w:rsidP="004B3E92">
      <w:pPr>
        <w:pStyle w:val="Listaszerbekezds"/>
        <w:numPr>
          <w:ilvl w:val="0"/>
          <w:numId w:val="16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Jövőre vonatkozó oktatási, ill. tantárgytervekre vonatkozó javaslatok kialakítása, koordinálása;</w:t>
      </w:r>
    </w:p>
    <w:p w:rsidR="007641EA" w:rsidRPr="003C1E88" w:rsidRDefault="007641EA" w:rsidP="004B3E92">
      <w:pPr>
        <w:pStyle w:val="Listaszerbekezds"/>
        <w:numPr>
          <w:ilvl w:val="0"/>
          <w:numId w:val="16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Az érvényes tantárgycsoportok – alapozó, szakmai, szak-, illetve kötelező és választható – tantárgyak elemzése, esetenkénti korszerűsítésének, és átalakításának koordinálása, kapcsolattartás a tantárgyfelelősökkel;</w:t>
      </w:r>
    </w:p>
    <w:p w:rsidR="007641EA" w:rsidRPr="003C1E88" w:rsidRDefault="007641EA" w:rsidP="004B3E92">
      <w:pPr>
        <w:pStyle w:val="Listaszerbekezds"/>
        <w:numPr>
          <w:ilvl w:val="0"/>
          <w:numId w:val="16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Az oktatók és adminisztratív személyzet mobilitási tevékenységben való részvétele;</w:t>
      </w:r>
    </w:p>
    <w:p w:rsidR="00B03241" w:rsidRPr="003C1E88" w:rsidRDefault="00B03241" w:rsidP="004B3E92">
      <w:pPr>
        <w:pStyle w:val="Listaszerbekezds"/>
        <w:numPr>
          <w:ilvl w:val="0"/>
          <w:numId w:val="16"/>
        </w:numPr>
        <w:spacing w:line="200" w:lineRule="atLeast"/>
        <w:contextualSpacing/>
        <w:rPr>
          <w:rStyle w:val="FontStyle33"/>
          <w:rFonts w:ascii="Arial Narrow" w:hAnsi="Arial Narrow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 marosvásárhelyi Műszaki és Humántudományok Karon a</w:t>
      </w:r>
      <w:r w:rsidR="001803E2">
        <w:rPr>
          <w:rStyle w:val="FontStyle33"/>
          <w:sz w:val="20"/>
          <w:szCs w:val="24"/>
          <w:lang w:val="hu-HU" w:eastAsia="hu-HU"/>
        </w:rPr>
        <w:t xml:space="preserve"> MIT</w:t>
      </w:r>
      <w:r w:rsidRPr="003C1E88">
        <w:rPr>
          <w:rStyle w:val="FontStyle33"/>
          <w:sz w:val="20"/>
          <w:szCs w:val="24"/>
          <w:lang w:val="hu-HU" w:eastAsia="hu-HU"/>
        </w:rPr>
        <w:t>-re háruló személyes tutor-rendszer működtetése</w:t>
      </w:r>
      <w:r w:rsidRPr="003C1E88">
        <w:rPr>
          <w:rStyle w:val="FontStyle33"/>
          <w:rFonts w:ascii="Arial Narrow" w:hAnsi="Arial Narrow"/>
          <w:sz w:val="20"/>
          <w:szCs w:val="24"/>
          <w:lang w:val="hu-HU" w:eastAsia="hu-HU"/>
        </w:rPr>
        <w:t>.</w:t>
      </w:r>
    </w:p>
    <w:p w:rsidR="007641EA" w:rsidRPr="003C1E88" w:rsidRDefault="007641EA" w:rsidP="004C7A0D">
      <w:pPr>
        <w:pStyle w:val="Cmsor4"/>
        <w:rPr>
          <w:rStyle w:val="FontStyle35"/>
          <w:rFonts w:asciiTheme="majorHAnsi" w:hAnsiTheme="majorHAnsi" w:cstheme="majorBidi"/>
          <w:i w:val="0"/>
          <w:iCs w:val="0"/>
          <w:spacing w:val="0"/>
          <w:sz w:val="20"/>
          <w:szCs w:val="20"/>
          <w:lang w:val="hu-HU"/>
        </w:rPr>
      </w:pPr>
      <w:r w:rsidRPr="003C1E88">
        <w:rPr>
          <w:rStyle w:val="FontStyle35"/>
          <w:rFonts w:asciiTheme="majorHAnsi" w:hAnsiTheme="majorHAnsi" w:cstheme="majorBidi"/>
          <w:i w:val="0"/>
          <w:iCs w:val="0"/>
          <w:spacing w:val="0"/>
          <w:sz w:val="20"/>
          <w:szCs w:val="20"/>
          <w:lang w:val="hu-HU"/>
        </w:rPr>
        <w:t>Diplomaterv, szakdolgozat</w:t>
      </w:r>
    </w:p>
    <w:p w:rsidR="007641EA" w:rsidRPr="003C1E88" w:rsidRDefault="007641EA" w:rsidP="004B3E92">
      <w:pPr>
        <w:pStyle w:val="Listaszerbekezds"/>
        <w:numPr>
          <w:ilvl w:val="0"/>
          <w:numId w:val="17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 diplomaterv és szakdolgozat tartalmi elvárásainak meghatározása, egyeztetve a</w:t>
      </w:r>
      <w:r w:rsidR="001803E2">
        <w:rPr>
          <w:rStyle w:val="FontStyle33"/>
          <w:sz w:val="20"/>
          <w:szCs w:val="24"/>
          <w:lang w:val="hu-HU" w:eastAsia="hu-HU"/>
        </w:rPr>
        <w:t>z esetleges</w:t>
      </w:r>
      <w:r w:rsidRPr="003C1E88">
        <w:rPr>
          <w:rStyle w:val="FontStyle33"/>
          <w:sz w:val="20"/>
          <w:szCs w:val="24"/>
          <w:lang w:val="hu-HU" w:eastAsia="hu-HU"/>
        </w:rPr>
        <w:t xml:space="preserve"> partner </w:t>
      </w:r>
      <w:r w:rsidRPr="003C1E88">
        <w:rPr>
          <w:rStyle w:val="FontStyle33"/>
          <w:sz w:val="20"/>
          <w:szCs w:val="24"/>
          <w:lang w:val="hu-HU" w:eastAsia="hu-HU"/>
        </w:rPr>
        <w:lastRenderedPageBreak/>
        <w:t>intézmények illetékes tanszékeivel;</w:t>
      </w:r>
    </w:p>
    <w:p w:rsidR="007641EA" w:rsidRPr="003C1E88" w:rsidRDefault="007641EA" w:rsidP="004B3E92">
      <w:pPr>
        <w:pStyle w:val="Listaszerbekezds"/>
        <w:numPr>
          <w:ilvl w:val="0"/>
          <w:numId w:val="17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 diplomaterv- és szakdolgozat-témák kiírásának kezdeményezése, összegyűjtése és meghirdetése;</w:t>
      </w:r>
    </w:p>
    <w:p w:rsidR="007641EA" w:rsidRPr="003C1E88" w:rsidRDefault="007641EA" w:rsidP="004B3E92">
      <w:pPr>
        <w:pStyle w:val="Listaszerbekezds"/>
        <w:numPr>
          <w:ilvl w:val="0"/>
          <w:numId w:val="17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 diplomaterv és szakdolgozat készítés koordinálása;</w:t>
      </w:r>
    </w:p>
    <w:p w:rsidR="007641EA" w:rsidRPr="003C1E88" w:rsidRDefault="007641EA" w:rsidP="004B3E92">
      <w:pPr>
        <w:pStyle w:val="Listaszerbekezds"/>
        <w:numPr>
          <w:ilvl w:val="0"/>
          <w:numId w:val="17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 diplomatervek, szakdolgozatok értékelése.</w:t>
      </w:r>
    </w:p>
    <w:p w:rsidR="007641EA" w:rsidRPr="003C1E88" w:rsidRDefault="007641EA" w:rsidP="004B3E92">
      <w:pPr>
        <w:pStyle w:val="Listaszerbekezds"/>
        <w:numPr>
          <w:ilvl w:val="0"/>
          <w:numId w:val="17"/>
        </w:numPr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A szakdolgozat-írás és elbírálás a Tanulmányi és Vizsgaszabályzatban, va</w:t>
      </w:r>
      <w:r w:rsidR="004D6A71" w:rsidRPr="003C1E88">
        <w:rPr>
          <w:lang w:val="hu-HU"/>
        </w:rPr>
        <w:t xml:space="preserve">lamint </w:t>
      </w:r>
      <w:r w:rsidR="001803E2">
        <w:rPr>
          <w:lang w:val="hu-HU"/>
        </w:rPr>
        <w:t>a MIT</w:t>
      </w:r>
      <w:r w:rsidR="004D6A71" w:rsidRPr="003C1E88">
        <w:rPr>
          <w:lang w:val="hu-HU"/>
        </w:rPr>
        <w:t xml:space="preserve"> Szakdolgozat</w:t>
      </w:r>
      <w:r w:rsidR="00447EF1" w:rsidRPr="003C1E88">
        <w:rPr>
          <w:lang w:val="hu-HU"/>
        </w:rPr>
        <w:t xml:space="preserve">i útmutató és értékelőben </w:t>
      </w:r>
      <w:r w:rsidRPr="003C1E88">
        <w:rPr>
          <w:lang w:val="hu-HU"/>
        </w:rPr>
        <w:t>rögzített előírások betartásával történik.</w:t>
      </w:r>
    </w:p>
    <w:p w:rsidR="007641EA" w:rsidRPr="003C1E88" w:rsidRDefault="007641EA" w:rsidP="004C7A0D">
      <w:pPr>
        <w:pStyle w:val="Cmsor4"/>
        <w:rPr>
          <w:rStyle w:val="FontStyle35"/>
          <w:rFonts w:asciiTheme="majorHAnsi" w:hAnsiTheme="majorHAnsi" w:cstheme="majorBidi"/>
          <w:i w:val="0"/>
          <w:iCs w:val="0"/>
          <w:spacing w:val="0"/>
          <w:sz w:val="20"/>
          <w:szCs w:val="20"/>
          <w:lang w:val="hu-HU"/>
        </w:rPr>
      </w:pPr>
      <w:r w:rsidRPr="003C1E88">
        <w:rPr>
          <w:rStyle w:val="FontStyle35"/>
          <w:rFonts w:asciiTheme="majorHAnsi" w:hAnsiTheme="majorHAnsi" w:cstheme="majorBidi"/>
          <w:i w:val="0"/>
          <w:iCs w:val="0"/>
          <w:spacing w:val="0"/>
          <w:sz w:val="20"/>
          <w:szCs w:val="20"/>
          <w:lang w:val="hu-HU"/>
        </w:rPr>
        <w:t xml:space="preserve">Vizsgák és záróvizsgák szervezése és lebonyolítása </w:t>
      </w:r>
    </w:p>
    <w:p w:rsidR="007641EA" w:rsidRPr="003C1E88" w:rsidRDefault="007641EA" w:rsidP="004B3E92">
      <w:pPr>
        <w:pStyle w:val="Listaszerbekezds"/>
        <w:numPr>
          <w:ilvl w:val="0"/>
          <w:numId w:val="18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pacing w:val="-20"/>
          <w:sz w:val="20"/>
          <w:szCs w:val="24"/>
          <w:lang w:val="hu-HU" w:eastAsia="hu-HU"/>
        </w:rPr>
        <w:t>.A</w:t>
      </w:r>
      <w:r w:rsidR="001803E2">
        <w:rPr>
          <w:rStyle w:val="FontStyle33"/>
          <w:spacing w:val="-20"/>
          <w:sz w:val="20"/>
          <w:szCs w:val="24"/>
          <w:lang w:val="hu-HU" w:eastAsia="hu-HU"/>
        </w:rPr>
        <w:t xml:space="preserve"> </w:t>
      </w:r>
      <w:r w:rsidRPr="003C1E88">
        <w:rPr>
          <w:rStyle w:val="FontStyle37"/>
          <w:rFonts w:ascii="Times New Roman" w:hAnsi="Times New Roman" w:cs="Times New Roman"/>
          <w:b w:val="0"/>
          <w:i w:val="0"/>
          <w:sz w:val="20"/>
          <w:lang w:val="hu-HU" w:eastAsia="hu-HU"/>
        </w:rPr>
        <w:t xml:space="preserve">Dékáni </w:t>
      </w:r>
      <w:r w:rsidRPr="003C1E88">
        <w:rPr>
          <w:rStyle w:val="FontStyle33"/>
          <w:sz w:val="20"/>
          <w:szCs w:val="24"/>
          <w:lang w:val="hu-HU" w:eastAsia="hu-HU"/>
        </w:rPr>
        <w:t xml:space="preserve">Hivatal igényeinek megfelelő feladatok elvégzése (adatgyűjtés, időpont egyeztetés hallgatókkal és oktatókkal, felügyelők, bizottságok kinevezése stb.); </w:t>
      </w:r>
    </w:p>
    <w:p w:rsidR="007641EA" w:rsidRPr="003C1E88" w:rsidRDefault="007641EA" w:rsidP="004B3E92">
      <w:pPr>
        <w:pStyle w:val="Listaszerbekezds"/>
        <w:numPr>
          <w:ilvl w:val="0"/>
          <w:numId w:val="18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Vizsgaidőpontok, vizsga termek igényének összeállítása tárgyanként és az igénylés eljuttatása a Dékáni Hivatalba. Szükség szerinti egyeztetés a Kar tanszékeivel vagy más karok tanszékeivel;</w:t>
      </w:r>
    </w:p>
    <w:p w:rsidR="007641EA" w:rsidRPr="003C1E88" w:rsidRDefault="007641EA" w:rsidP="004B3E92">
      <w:pPr>
        <w:pStyle w:val="Listaszerbekezds"/>
        <w:numPr>
          <w:ilvl w:val="0"/>
          <w:numId w:val="18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Az oktatók tájékoztatása a feladatokról és a teljesítés ellenőrzése;</w:t>
      </w:r>
    </w:p>
    <w:p w:rsidR="00530E8C" w:rsidRPr="003C1E88" w:rsidRDefault="007641EA" w:rsidP="004B3E92">
      <w:pPr>
        <w:pStyle w:val="Listaszerbekezds"/>
        <w:numPr>
          <w:ilvl w:val="0"/>
          <w:numId w:val="18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pacing w:val="-20"/>
          <w:sz w:val="20"/>
          <w:szCs w:val="24"/>
          <w:lang w:val="hu-HU" w:eastAsia="hu-HU"/>
        </w:rPr>
        <w:t>A</w:t>
      </w:r>
      <w:r w:rsidRPr="003C1E88">
        <w:rPr>
          <w:rStyle w:val="FontStyle33"/>
          <w:sz w:val="20"/>
          <w:szCs w:val="24"/>
          <w:lang w:val="hu-HU" w:eastAsia="hu-HU"/>
        </w:rPr>
        <w:t xml:space="preserve"> tárgyfelelősök vizsgákkal kapcsolatos feladatainak teljesítésének fe</w:t>
      </w:r>
      <w:r w:rsidR="00530E8C" w:rsidRPr="003C1E88">
        <w:rPr>
          <w:rStyle w:val="FontStyle33"/>
          <w:sz w:val="20"/>
          <w:szCs w:val="24"/>
          <w:lang w:val="hu-HU" w:eastAsia="hu-HU"/>
        </w:rPr>
        <w:t>lmérése, a tanszékvezető által;</w:t>
      </w:r>
    </w:p>
    <w:p w:rsidR="007641EA" w:rsidRPr="003C1E88" w:rsidRDefault="007641EA" w:rsidP="004B3E92">
      <w:pPr>
        <w:pStyle w:val="Listaszerbekezds"/>
        <w:numPr>
          <w:ilvl w:val="0"/>
          <w:numId w:val="18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 felvételi tematikák elkészítésében való kooperáció a kar más tanszékeivel, a Dékáni Hivatal felkérésére</w:t>
      </w:r>
      <w:r w:rsidR="001803E2">
        <w:rPr>
          <w:rStyle w:val="FontStyle33"/>
          <w:sz w:val="20"/>
          <w:szCs w:val="24"/>
          <w:lang w:val="hu-HU" w:eastAsia="hu-HU"/>
        </w:rPr>
        <w:t>;</w:t>
      </w:r>
    </w:p>
    <w:p w:rsidR="007641EA" w:rsidRPr="003C1E88" w:rsidRDefault="007641EA" w:rsidP="004B3E92">
      <w:pPr>
        <w:pStyle w:val="Listaszerbekezds"/>
        <w:numPr>
          <w:ilvl w:val="0"/>
          <w:numId w:val="18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 szakemberek biztosítása a vizsgatételek elkészítésére</w:t>
      </w:r>
      <w:r w:rsidR="00DD3EB6">
        <w:rPr>
          <w:rStyle w:val="FontStyle33"/>
          <w:sz w:val="20"/>
          <w:szCs w:val="24"/>
          <w:lang w:val="hu-HU" w:eastAsia="hu-HU"/>
        </w:rPr>
        <w:t>;</w:t>
      </w:r>
    </w:p>
    <w:p w:rsidR="00CF5BBA" w:rsidRPr="00CF5BBA" w:rsidRDefault="001803E2" w:rsidP="004B3E92">
      <w:pPr>
        <w:pStyle w:val="Style20"/>
        <w:widowControl/>
        <w:numPr>
          <w:ilvl w:val="0"/>
          <w:numId w:val="18"/>
        </w:numPr>
        <w:tabs>
          <w:tab w:val="left" w:pos="672"/>
        </w:tabs>
        <w:spacing w:line="240" w:lineRule="auto"/>
        <w:contextualSpacing/>
        <w:rPr>
          <w:rStyle w:val="FontStyle33"/>
          <w:iCs/>
          <w:sz w:val="20"/>
          <w:szCs w:val="20"/>
          <w:lang w:val="hu-HU"/>
        </w:rPr>
      </w:pPr>
      <w:r>
        <w:rPr>
          <w:rStyle w:val="FontStyle33"/>
          <w:sz w:val="20"/>
          <w:szCs w:val="24"/>
          <w:lang w:val="hu-HU" w:eastAsia="hu-HU"/>
        </w:rPr>
        <w:t xml:space="preserve">A </w:t>
      </w:r>
      <w:r w:rsidR="007641EA" w:rsidRPr="00DD3EB6">
        <w:rPr>
          <w:rStyle w:val="FontStyle33"/>
          <w:sz w:val="20"/>
          <w:szCs w:val="24"/>
          <w:lang w:val="hu-HU" w:eastAsia="hu-HU"/>
        </w:rPr>
        <w:t>vizsgák bizottsági tagjainak biztosítása</w:t>
      </w:r>
      <w:r>
        <w:rPr>
          <w:rStyle w:val="FontStyle33"/>
          <w:sz w:val="20"/>
          <w:szCs w:val="24"/>
          <w:lang w:val="hu-HU" w:eastAsia="hu-HU"/>
        </w:rPr>
        <w:t>;</w:t>
      </w:r>
    </w:p>
    <w:p w:rsidR="00CF5BBA" w:rsidRPr="00CF5BBA" w:rsidRDefault="00CF5BBA" w:rsidP="004B3E92">
      <w:pPr>
        <w:pStyle w:val="Style20"/>
        <w:widowControl/>
        <w:numPr>
          <w:ilvl w:val="0"/>
          <w:numId w:val="18"/>
        </w:numPr>
        <w:tabs>
          <w:tab w:val="left" w:pos="672"/>
        </w:tabs>
        <w:spacing w:line="240" w:lineRule="auto"/>
        <w:contextualSpacing/>
        <w:rPr>
          <w:rStyle w:val="FontStyle33"/>
          <w:iCs/>
          <w:sz w:val="20"/>
          <w:szCs w:val="20"/>
          <w:lang w:val="hu-HU"/>
        </w:rPr>
      </w:pPr>
      <w:r w:rsidRPr="00CF5BBA">
        <w:rPr>
          <w:rStyle w:val="FontStyle33"/>
          <w:sz w:val="20"/>
          <w:szCs w:val="20"/>
          <w:lang w:val="hu-HU" w:eastAsia="hu-HU"/>
        </w:rPr>
        <w:t>TDK műhelyek létrehozása és tevékenységük koordinálása</w:t>
      </w:r>
      <w:r>
        <w:rPr>
          <w:rStyle w:val="FontStyle33"/>
          <w:sz w:val="20"/>
          <w:szCs w:val="20"/>
          <w:lang w:val="hu-HU" w:eastAsia="hu-HU"/>
        </w:rPr>
        <w:t>; t</w:t>
      </w:r>
      <w:r w:rsidRPr="00CF5BBA">
        <w:rPr>
          <w:rStyle w:val="FontStyle33"/>
          <w:sz w:val="20"/>
          <w:szCs w:val="20"/>
          <w:lang w:val="hu-HU" w:eastAsia="hu-HU"/>
        </w:rPr>
        <w:t>ájékoztatás a TDK konferencia követelményeiről és a pályázati határidőkről; témajavaslatok összegyűjtése és kihirdetése; TDK konferencia szervezése és lebonyolítása;</w:t>
      </w:r>
    </w:p>
    <w:p w:rsidR="00CF5BBA" w:rsidRPr="00CF5BBA" w:rsidRDefault="00CF5BBA" w:rsidP="004B3E92">
      <w:pPr>
        <w:pStyle w:val="Style20"/>
        <w:widowControl/>
        <w:numPr>
          <w:ilvl w:val="0"/>
          <w:numId w:val="18"/>
        </w:numPr>
        <w:tabs>
          <w:tab w:val="left" w:pos="672"/>
        </w:tabs>
        <w:spacing w:line="240" w:lineRule="auto"/>
        <w:contextualSpacing/>
        <w:rPr>
          <w:rStyle w:val="FontStyle33"/>
          <w:sz w:val="20"/>
          <w:szCs w:val="20"/>
          <w:lang w:val="hu-HU" w:eastAsia="hu-HU"/>
        </w:rPr>
      </w:pPr>
      <w:r w:rsidRPr="00CF5BBA">
        <w:rPr>
          <w:rStyle w:val="FontStyle33"/>
          <w:iCs/>
          <w:sz w:val="20"/>
          <w:szCs w:val="20"/>
          <w:lang w:val="hu-HU"/>
        </w:rPr>
        <w:t>Hallgatói pályázatok népszerűsítése, elbírálása támogatása;</w:t>
      </w:r>
    </w:p>
    <w:p w:rsidR="00530E8C" w:rsidRPr="00DD3EB6" w:rsidRDefault="00CF5BBA" w:rsidP="004B3E92">
      <w:pPr>
        <w:pStyle w:val="Listaszerbekezds"/>
        <w:numPr>
          <w:ilvl w:val="0"/>
          <w:numId w:val="18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CF5BBA">
        <w:rPr>
          <w:rStyle w:val="FontStyle33"/>
          <w:sz w:val="20"/>
          <w:szCs w:val="20"/>
          <w:lang w:val="hu-HU" w:eastAsia="hu-HU"/>
        </w:rPr>
        <w:t>Szakmai konzulens feladatok ellátása.</w:t>
      </w:r>
    </w:p>
    <w:p w:rsidR="00530E8C" w:rsidRPr="003C1E88" w:rsidRDefault="00530E8C" w:rsidP="004B3E92">
      <w:pPr>
        <w:pStyle w:val="Listaszerbekezds"/>
        <w:numPr>
          <w:ilvl w:val="0"/>
          <w:numId w:val="18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0"/>
          <w:lang w:val="hu-HU" w:eastAsia="hu-HU"/>
        </w:rPr>
        <w:t>Záróvizsga-szervezés tanszék szintű feladatai:</w:t>
      </w:r>
    </w:p>
    <w:p w:rsidR="00530E8C" w:rsidRPr="003C1E88" w:rsidRDefault="00530E8C" w:rsidP="004B3E92">
      <w:pPr>
        <w:pStyle w:val="Style19"/>
        <w:widowControl/>
        <w:numPr>
          <w:ilvl w:val="0"/>
          <w:numId w:val="31"/>
        </w:numPr>
        <w:contextualSpacing/>
        <w:rPr>
          <w:rStyle w:val="FontStyle33"/>
          <w:sz w:val="20"/>
          <w:szCs w:val="20"/>
          <w:lang w:val="hu-HU" w:eastAsia="hu-HU"/>
        </w:rPr>
      </w:pPr>
      <w:r w:rsidRPr="003C1E88">
        <w:rPr>
          <w:rStyle w:val="FontStyle33"/>
          <w:sz w:val="20"/>
          <w:szCs w:val="20"/>
          <w:lang w:val="hu-HU" w:eastAsia="hu-HU"/>
        </w:rPr>
        <w:t>A záróvizsgát tenni kívánó hallgatók jelentkeztetése, együttműködve a diplomaterv- és szakdolgozat-témák kiadóival.</w:t>
      </w:r>
    </w:p>
    <w:p w:rsidR="00530E8C" w:rsidRPr="003C1E88" w:rsidRDefault="00530E8C" w:rsidP="004B3E92">
      <w:pPr>
        <w:pStyle w:val="Style19"/>
        <w:widowControl/>
        <w:numPr>
          <w:ilvl w:val="0"/>
          <w:numId w:val="31"/>
        </w:numPr>
        <w:contextualSpacing/>
        <w:rPr>
          <w:rStyle w:val="FontStyle33"/>
          <w:sz w:val="20"/>
          <w:szCs w:val="20"/>
          <w:lang w:val="hu-HU" w:eastAsia="hu-HU"/>
        </w:rPr>
      </w:pPr>
      <w:r w:rsidRPr="003C1E88">
        <w:rPr>
          <w:rStyle w:val="FontStyle33"/>
          <w:sz w:val="20"/>
          <w:szCs w:val="20"/>
          <w:lang w:val="hu-HU" w:eastAsia="hu-HU"/>
        </w:rPr>
        <w:t>A záróvizsga szakmai részének biztosítása, a Dékáni Hivatal felkérő levelei alapján.</w:t>
      </w:r>
    </w:p>
    <w:p w:rsidR="00530E8C" w:rsidRPr="003C1E88" w:rsidRDefault="00530E8C" w:rsidP="004B3E92">
      <w:pPr>
        <w:pStyle w:val="Style19"/>
        <w:widowControl/>
        <w:numPr>
          <w:ilvl w:val="0"/>
          <w:numId w:val="31"/>
        </w:numPr>
        <w:contextualSpacing/>
        <w:rPr>
          <w:rStyle w:val="FontStyle33"/>
          <w:sz w:val="20"/>
          <w:szCs w:val="20"/>
          <w:lang w:val="hu-HU" w:eastAsia="hu-HU"/>
        </w:rPr>
      </w:pPr>
      <w:r w:rsidRPr="003C1E88">
        <w:rPr>
          <w:rStyle w:val="FontStyle33"/>
          <w:sz w:val="20"/>
          <w:szCs w:val="20"/>
          <w:lang w:val="hu-HU" w:eastAsia="hu-HU"/>
        </w:rPr>
        <w:t>A záróvizsga szervezése, időpont és feladat egyeztetése az érdekelt tárgyfelelősökkel.</w:t>
      </w:r>
    </w:p>
    <w:p w:rsidR="00530E8C" w:rsidRPr="003C1E88" w:rsidRDefault="00530E8C" w:rsidP="004B3E92">
      <w:pPr>
        <w:pStyle w:val="Style19"/>
        <w:widowControl/>
        <w:numPr>
          <w:ilvl w:val="0"/>
          <w:numId w:val="31"/>
        </w:numPr>
        <w:contextualSpacing/>
        <w:rPr>
          <w:rStyle w:val="FontStyle33"/>
          <w:sz w:val="20"/>
          <w:szCs w:val="20"/>
          <w:lang w:val="hu-HU" w:eastAsia="hu-HU"/>
        </w:rPr>
      </w:pPr>
      <w:r w:rsidRPr="003C1E88">
        <w:rPr>
          <w:rStyle w:val="FontStyle33"/>
          <w:spacing w:val="-20"/>
          <w:sz w:val="20"/>
          <w:szCs w:val="20"/>
          <w:lang w:val="hu-HU" w:eastAsia="hu-HU"/>
        </w:rPr>
        <w:t>A</w:t>
      </w:r>
      <w:r w:rsidR="001803E2">
        <w:rPr>
          <w:rStyle w:val="FontStyle33"/>
          <w:spacing w:val="-20"/>
          <w:sz w:val="20"/>
          <w:szCs w:val="20"/>
          <w:lang w:val="hu-HU" w:eastAsia="hu-HU"/>
        </w:rPr>
        <w:t xml:space="preserve"> </w:t>
      </w:r>
      <w:r w:rsidRPr="003C1E88">
        <w:rPr>
          <w:rStyle w:val="FontStyle33"/>
          <w:sz w:val="20"/>
          <w:szCs w:val="20"/>
          <w:lang w:val="hu-HU" w:eastAsia="hu-HU"/>
        </w:rPr>
        <w:t>záróvizsga bizottsági tagok biztosítása a Dékáni Hivatal felkérésére.</w:t>
      </w:r>
    </w:p>
    <w:p w:rsidR="00CF5BBA" w:rsidRDefault="00530E8C" w:rsidP="004B3E92">
      <w:pPr>
        <w:pStyle w:val="Style19"/>
        <w:widowControl/>
        <w:numPr>
          <w:ilvl w:val="0"/>
          <w:numId w:val="31"/>
        </w:numPr>
        <w:contextualSpacing/>
        <w:rPr>
          <w:rStyle w:val="FontStyle33"/>
          <w:sz w:val="20"/>
          <w:szCs w:val="20"/>
          <w:lang w:val="hu-HU" w:eastAsia="hu-HU"/>
        </w:rPr>
      </w:pPr>
      <w:r w:rsidRPr="003C1E88">
        <w:rPr>
          <w:rStyle w:val="FontStyle33"/>
          <w:sz w:val="20"/>
          <w:szCs w:val="20"/>
          <w:lang w:val="hu-HU" w:eastAsia="hu-HU"/>
        </w:rPr>
        <w:t>A záróvizsga bizottságok személyi összetételének időszakos felülvizsgálata. Javaslattétel új bizottsági tagok felvételére, esetenként a tagok törlése.</w:t>
      </w:r>
    </w:p>
    <w:p w:rsidR="00E04634" w:rsidRDefault="00E04634" w:rsidP="004C7A0D">
      <w:pPr>
        <w:pStyle w:val="Cmsor4"/>
        <w:rPr>
          <w:rStyle w:val="FontStyle42"/>
          <w:rFonts w:ascii="Arial" w:hAnsi="Arial"/>
          <w:b/>
          <w:bCs/>
          <w:i w:val="0"/>
          <w:iCs w:val="0"/>
          <w:szCs w:val="28"/>
          <w:lang w:val="hu-HU"/>
        </w:rPr>
      </w:pPr>
      <w:r>
        <w:rPr>
          <w:rStyle w:val="FontStyle42"/>
          <w:rFonts w:ascii="Arial" w:hAnsi="Arial"/>
          <w:b/>
          <w:bCs/>
          <w:i w:val="0"/>
          <w:iCs w:val="0"/>
          <w:szCs w:val="28"/>
          <w:lang w:val="hu-HU"/>
        </w:rPr>
        <w:t>Tehetséggondozás</w:t>
      </w:r>
    </w:p>
    <w:p w:rsidR="00CB3879" w:rsidRPr="00CB3879" w:rsidRDefault="00CB3879" w:rsidP="00CB3879">
      <w:pPr>
        <w:pStyle w:val="Listaszerbekezds"/>
        <w:numPr>
          <w:ilvl w:val="0"/>
          <w:numId w:val="41"/>
        </w:numPr>
        <w:spacing w:line="200" w:lineRule="atLeast"/>
        <w:contextualSpacing/>
        <w:rPr>
          <w:lang w:val="hu-HU"/>
        </w:rPr>
      </w:pPr>
      <w:r w:rsidRPr="00CB3879">
        <w:rPr>
          <w:rStyle w:val="FontStyle33"/>
          <w:sz w:val="20"/>
          <w:szCs w:val="20"/>
          <w:lang w:val="hu-HU" w:eastAsia="hu-HU"/>
        </w:rPr>
        <w:t>Képviselet</w:t>
      </w:r>
      <w:r w:rsidRPr="00CB3879">
        <w:rPr>
          <w:lang w:val="hu-HU"/>
        </w:rPr>
        <w:t xml:space="preserve"> biztosítása a kari tehetséggondozási bizottságban.</w:t>
      </w:r>
    </w:p>
    <w:p w:rsidR="00E04634" w:rsidRPr="00CB3879" w:rsidRDefault="00E04634" w:rsidP="00CB3879">
      <w:pPr>
        <w:pStyle w:val="Listaszerbekezds"/>
        <w:numPr>
          <w:ilvl w:val="0"/>
          <w:numId w:val="41"/>
        </w:numPr>
        <w:spacing w:line="200" w:lineRule="atLeast"/>
        <w:contextualSpacing/>
        <w:rPr>
          <w:rStyle w:val="FontStyle33"/>
          <w:sz w:val="20"/>
          <w:szCs w:val="20"/>
          <w:lang w:val="hu-HU" w:eastAsia="hu-HU"/>
        </w:rPr>
      </w:pPr>
      <w:r w:rsidRPr="00CB3879">
        <w:rPr>
          <w:rStyle w:val="FontStyle33"/>
          <w:sz w:val="20"/>
          <w:szCs w:val="20"/>
          <w:lang w:val="hu-HU" w:eastAsia="hu-HU"/>
        </w:rPr>
        <w:t>A kari Kiss Elemér szakkollégium matematika-informatika osztályának működtetése:</w:t>
      </w:r>
    </w:p>
    <w:p w:rsidR="00CB3879" w:rsidRPr="00CB3879" w:rsidRDefault="00CB3879" w:rsidP="00CB3879">
      <w:pPr>
        <w:pStyle w:val="Listaszerbekezds"/>
        <w:numPr>
          <w:ilvl w:val="1"/>
          <w:numId w:val="41"/>
        </w:numPr>
        <w:spacing w:line="200" w:lineRule="atLeast"/>
        <w:contextualSpacing/>
        <w:rPr>
          <w:rStyle w:val="FontStyle33"/>
          <w:sz w:val="20"/>
          <w:szCs w:val="20"/>
          <w:lang w:eastAsia="hu-HU"/>
        </w:rPr>
      </w:pPr>
      <w:r w:rsidRPr="00CB3879">
        <w:rPr>
          <w:rStyle w:val="FontStyle33"/>
          <w:sz w:val="20"/>
          <w:szCs w:val="20"/>
          <w:lang w:eastAsia="hu-HU"/>
        </w:rPr>
        <w:t>A szakkollégium működési szabályzatának kidolgozása és ennek szükségszerinti frissítése;</w:t>
      </w:r>
    </w:p>
    <w:p w:rsidR="00E04634" w:rsidRPr="00CB3879" w:rsidRDefault="00E04634" w:rsidP="00CB3879">
      <w:pPr>
        <w:pStyle w:val="Listaszerbekezds"/>
        <w:numPr>
          <w:ilvl w:val="1"/>
          <w:numId w:val="41"/>
        </w:numPr>
        <w:spacing w:line="200" w:lineRule="atLeast"/>
        <w:contextualSpacing/>
        <w:rPr>
          <w:rStyle w:val="FontStyle33"/>
          <w:sz w:val="20"/>
          <w:szCs w:val="20"/>
          <w:lang w:eastAsia="hu-HU"/>
        </w:rPr>
      </w:pPr>
      <w:r w:rsidRPr="00CB3879">
        <w:rPr>
          <w:rStyle w:val="FontStyle33"/>
          <w:sz w:val="20"/>
          <w:szCs w:val="20"/>
          <w:lang w:eastAsia="hu-HU"/>
        </w:rPr>
        <w:t>A szakkollégiumi felvételi-kritériumrendszer kidolgozása;</w:t>
      </w:r>
    </w:p>
    <w:p w:rsidR="00E04634" w:rsidRPr="00CB3879" w:rsidRDefault="00E04634" w:rsidP="00CB3879">
      <w:pPr>
        <w:pStyle w:val="Listaszerbekezds"/>
        <w:numPr>
          <w:ilvl w:val="1"/>
          <w:numId w:val="41"/>
        </w:numPr>
        <w:spacing w:line="200" w:lineRule="atLeast"/>
        <w:contextualSpacing/>
        <w:rPr>
          <w:rStyle w:val="FontStyle33"/>
          <w:sz w:val="20"/>
          <w:szCs w:val="20"/>
          <w:lang w:eastAsia="hu-HU"/>
        </w:rPr>
      </w:pPr>
      <w:r w:rsidRPr="00CB3879">
        <w:rPr>
          <w:rStyle w:val="FontStyle33"/>
          <w:sz w:val="20"/>
          <w:szCs w:val="20"/>
          <w:lang w:eastAsia="hu-HU"/>
        </w:rPr>
        <w:t>A szakkollégiumi felvételi évenkénti lebonyolítása;</w:t>
      </w:r>
    </w:p>
    <w:p w:rsidR="00E04634" w:rsidRPr="00CB3879" w:rsidRDefault="00E04634" w:rsidP="00CB3879">
      <w:pPr>
        <w:pStyle w:val="Listaszerbekezds"/>
        <w:numPr>
          <w:ilvl w:val="1"/>
          <w:numId w:val="41"/>
        </w:numPr>
        <w:spacing w:line="200" w:lineRule="atLeast"/>
        <w:contextualSpacing/>
        <w:rPr>
          <w:rStyle w:val="FontStyle33"/>
          <w:sz w:val="20"/>
          <w:szCs w:val="20"/>
          <w:lang w:eastAsia="hu-HU"/>
        </w:rPr>
      </w:pPr>
      <w:r w:rsidRPr="00CB3879">
        <w:rPr>
          <w:rStyle w:val="FontStyle33"/>
          <w:sz w:val="20"/>
          <w:szCs w:val="20"/>
          <w:lang w:eastAsia="hu-HU"/>
        </w:rPr>
        <w:t>A szakkollégiumi havonkénti ülések meghirdetése</w:t>
      </w:r>
      <w:r w:rsidR="00CB3879" w:rsidRPr="00CB3879">
        <w:rPr>
          <w:rStyle w:val="FontStyle33"/>
          <w:sz w:val="20"/>
          <w:szCs w:val="20"/>
          <w:lang w:eastAsia="hu-HU"/>
        </w:rPr>
        <w:t>, lebonyolítása és jelenlétvezetése;</w:t>
      </w:r>
    </w:p>
    <w:p w:rsidR="00CB3879" w:rsidRPr="00CB3879" w:rsidRDefault="00CB3879" w:rsidP="00CB3879">
      <w:pPr>
        <w:pStyle w:val="Listaszerbekezds"/>
        <w:numPr>
          <w:ilvl w:val="1"/>
          <w:numId w:val="41"/>
        </w:numPr>
        <w:spacing w:line="200" w:lineRule="atLeast"/>
        <w:contextualSpacing/>
        <w:rPr>
          <w:rStyle w:val="FontStyle33"/>
          <w:sz w:val="20"/>
          <w:szCs w:val="20"/>
          <w:lang w:eastAsia="hu-HU"/>
        </w:rPr>
      </w:pPr>
      <w:r w:rsidRPr="00CB3879">
        <w:rPr>
          <w:rStyle w:val="FontStyle33"/>
          <w:sz w:val="20"/>
          <w:szCs w:val="20"/>
          <w:lang w:eastAsia="hu-HU"/>
        </w:rPr>
        <w:t>Oktató/Kutató/Hallgató előadók meghívása;</w:t>
      </w:r>
    </w:p>
    <w:p w:rsidR="00CB3879" w:rsidRPr="00CB3879" w:rsidRDefault="00CB3879" w:rsidP="00CB3879">
      <w:pPr>
        <w:pStyle w:val="Listaszerbekezds"/>
        <w:numPr>
          <w:ilvl w:val="1"/>
          <w:numId w:val="41"/>
        </w:numPr>
        <w:spacing w:line="200" w:lineRule="atLeast"/>
        <w:contextualSpacing/>
        <w:rPr>
          <w:rStyle w:val="FontStyle33"/>
          <w:sz w:val="20"/>
          <w:szCs w:val="20"/>
          <w:lang w:eastAsia="hu-HU"/>
        </w:rPr>
      </w:pPr>
      <w:r w:rsidRPr="00CB3879">
        <w:rPr>
          <w:rStyle w:val="FontStyle33"/>
          <w:sz w:val="20"/>
          <w:szCs w:val="20"/>
          <w:lang w:eastAsia="hu-HU"/>
        </w:rPr>
        <w:t>A hallgatói részvétel értékelése és a kiemelkedő teljesítmények évenkénti díjazása;</w:t>
      </w:r>
    </w:p>
    <w:p w:rsidR="00CB3879" w:rsidRDefault="00CB3879" w:rsidP="00CB3879">
      <w:pPr>
        <w:pStyle w:val="Listaszerbekezds"/>
        <w:numPr>
          <w:ilvl w:val="0"/>
          <w:numId w:val="41"/>
        </w:numPr>
        <w:spacing w:line="200" w:lineRule="atLeast"/>
        <w:contextualSpacing/>
        <w:rPr>
          <w:rStyle w:val="FontStyle33"/>
          <w:sz w:val="20"/>
          <w:szCs w:val="20"/>
          <w:lang w:val="hu-HU" w:eastAsia="hu-HU"/>
        </w:rPr>
      </w:pPr>
      <w:r w:rsidRPr="00CB3879">
        <w:rPr>
          <w:rStyle w:val="FontStyle33"/>
          <w:sz w:val="20"/>
          <w:szCs w:val="20"/>
          <w:lang w:val="hu-HU" w:eastAsia="hu-HU"/>
        </w:rPr>
        <w:t>Tehetséggondozási programok kidolgozása és működtetése (versenyfelkészítők, szakmai táborok, stb.)</w:t>
      </w:r>
    </w:p>
    <w:p w:rsidR="00CB3879" w:rsidRDefault="00CB3879" w:rsidP="00CB3879">
      <w:pPr>
        <w:pStyle w:val="Listaszerbekezds"/>
        <w:numPr>
          <w:ilvl w:val="0"/>
          <w:numId w:val="41"/>
        </w:numPr>
        <w:spacing w:line="200" w:lineRule="atLeast"/>
        <w:contextualSpacing/>
        <w:rPr>
          <w:rStyle w:val="FontStyle33"/>
          <w:sz w:val="20"/>
          <w:szCs w:val="20"/>
          <w:lang w:val="hu-HU" w:eastAsia="hu-HU"/>
        </w:rPr>
      </w:pPr>
      <w:r>
        <w:rPr>
          <w:rStyle w:val="FontStyle33"/>
          <w:sz w:val="20"/>
          <w:szCs w:val="20"/>
          <w:lang w:val="hu-HU" w:eastAsia="hu-HU"/>
        </w:rPr>
        <w:t>Országos és nemzetközi tehetséggondozási programokba való bekapcsolódás;</w:t>
      </w:r>
    </w:p>
    <w:p w:rsidR="00CB3879" w:rsidRDefault="00AF0C63" w:rsidP="00CB3879">
      <w:pPr>
        <w:pStyle w:val="Listaszerbekezds"/>
        <w:numPr>
          <w:ilvl w:val="0"/>
          <w:numId w:val="41"/>
        </w:numPr>
        <w:spacing w:line="200" w:lineRule="atLeast"/>
        <w:contextualSpacing/>
        <w:rPr>
          <w:rStyle w:val="FontStyle33"/>
          <w:sz w:val="20"/>
          <w:szCs w:val="20"/>
          <w:lang w:val="hu-HU" w:eastAsia="hu-HU"/>
        </w:rPr>
      </w:pPr>
      <w:r>
        <w:rPr>
          <w:rStyle w:val="FontStyle33"/>
          <w:sz w:val="20"/>
          <w:szCs w:val="20"/>
          <w:lang w:val="hu-HU" w:eastAsia="hu-HU"/>
        </w:rPr>
        <w:t>Együttműködés más hazai és külföldi szakkollégiumokkal és egyéb tehetséggondozási intézményekkel (pl. Eötvös József Collegium, Erdős Pál Matematikai Tehetséggondozási Iskola, stb.);</w:t>
      </w:r>
    </w:p>
    <w:p w:rsidR="00AF0C63" w:rsidRDefault="00FD5EA4" w:rsidP="00CB3879">
      <w:pPr>
        <w:pStyle w:val="Listaszerbekezds"/>
        <w:numPr>
          <w:ilvl w:val="0"/>
          <w:numId w:val="41"/>
        </w:numPr>
        <w:spacing w:line="200" w:lineRule="atLeast"/>
        <w:contextualSpacing/>
        <w:rPr>
          <w:rStyle w:val="FontStyle33"/>
          <w:sz w:val="20"/>
          <w:szCs w:val="20"/>
          <w:lang w:val="hu-HU" w:eastAsia="hu-HU"/>
        </w:rPr>
      </w:pPr>
      <w:r w:rsidRPr="00CB3879">
        <w:rPr>
          <w:rStyle w:val="FontStyle33"/>
          <w:sz w:val="20"/>
          <w:szCs w:val="20"/>
          <w:lang w:val="hu-HU" w:eastAsia="hu-HU"/>
        </w:rPr>
        <w:t>Tehetséggondozás</w:t>
      </w:r>
      <w:r>
        <w:rPr>
          <w:rStyle w:val="FontStyle33"/>
          <w:sz w:val="20"/>
          <w:szCs w:val="20"/>
          <w:lang w:val="hu-HU" w:eastAsia="hu-HU"/>
        </w:rPr>
        <w:t>t promováló versenyek</w:t>
      </w:r>
      <w:r w:rsidR="00806D9B">
        <w:rPr>
          <w:rStyle w:val="FontStyle33"/>
          <w:sz w:val="20"/>
          <w:szCs w:val="20"/>
          <w:lang w:val="hu-HU" w:eastAsia="hu-HU"/>
        </w:rPr>
        <w:t>en való részvétel, illetve ezek</w:t>
      </w:r>
      <w:r>
        <w:rPr>
          <w:rStyle w:val="FontStyle33"/>
          <w:sz w:val="20"/>
          <w:szCs w:val="20"/>
          <w:lang w:val="hu-HU" w:eastAsia="hu-HU"/>
        </w:rPr>
        <w:t xml:space="preserve"> szervezése</w:t>
      </w:r>
      <w:r w:rsidR="004634E9">
        <w:rPr>
          <w:rStyle w:val="FontStyle33"/>
          <w:sz w:val="20"/>
          <w:szCs w:val="20"/>
          <w:lang w:val="hu-HU" w:eastAsia="hu-HU"/>
        </w:rPr>
        <w:t xml:space="preserve"> (pl. Sapientia-ECN programozói verseny, Bege Antal matematikaverseny)</w:t>
      </w:r>
      <w:r>
        <w:rPr>
          <w:rStyle w:val="FontStyle33"/>
          <w:sz w:val="20"/>
          <w:szCs w:val="20"/>
          <w:lang w:val="hu-HU" w:eastAsia="hu-HU"/>
        </w:rPr>
        <w:t>;</w:t>
      </w:r>
    </w:p>
    <w:p w:rsidR="006231BD" w:rsidRDefault="006231BD" w:rsidP="00CB3879">
      <w:pPr>
        <w:pStyle w:val="Listaszerbekezds"/>
        <w:numPr>
          <w:ilvl w:val="0"/>
          <w:numId w:val="41"/>
        </w:numPr>
        <w:spacing w:line="200" w:lineRule="atLeast"/>
        <w:contextualSpacing/>
        <w:rPr>
          <w:rStyle w:val="FontStyle33"/>
          <w:sz w:val="20"/>
          <w:szCs w:val="20"/>
          <w:lang w:val="hu-HU" w:eastAsia="hu-HU"/>
        </w:rPr>
      </w:pPr>
      <w:r>
        <w:rPr>
          <w:rStyle w:val="FontStyle33"/>
          <w:sz w:val="20"/>
          <w:szCs w:val="20"/>
          <w:lang w:val="hu-HU" w:eastAsia="hu-HU"/>
        </w:rPr>
        <w:t>Pályázati támogatások szerzése</w:t>
      </w:r>
      <w:r w:rsidRPr="00CB3879">
        <w:rPr>
          <w:rStyle w:val="FontStyle33"/>
          <w:sz w:val="20"/>
          <w:szCs w:val="20"/>
          <w:lang w:val="hu-HU" w:eastAsia="hu-HU"/>
        </w:rPr>
        <w:t xml:space="preserve"> </w:t>
      </w:r>
      <w:r>
        <w:rPr>
          <w:rStyle w:val="FontStyle33"/>
          <w:sz w:val="20"/>
          <w:szCs w:val="20"/>
          <w:lang w:val="hu-HU" w:eastAsia="hu-HU"/>
        </w:rPr>
        <w:t>t</w:t>
      </w:r>
      <w:r w:rsidRPr="00CB3879">
        <w:rPr>
          <w:rStyle w:val="FontStyle33"/>
          <w:sz w:val="20"/>
          <w:szCs w:val="20"/>
          <w:lang w:val="hu-HU" w:eastAsia="hu-HU"/>
        </w:rPr>
        <w:t>ehetséggondozás</w:t>
      </w:r>
      <w:r>
        <w:rPr>
          <w:rStyle w:val="FontStyle33"/>
          <w:sz w:val="20"/>
          <w:szCs w:val="20"/>
          <w:lang w:val="hu-HU" w:eastAsia="hu-HU"/>
        </w:rPr>
        <w:t>i célokra;</w:t>
      </w:r>
    </w:p>
    <w:p w:rsidR="00FD5EA4" w:rsidRPr="00CB3879" w:rsidRDefault="00FD5EA4" w:rsidP="00CB3879">
      <w:pPr>
        <w:pStyle w:val="Listaszerbekezds"/>
        <w:numPr>
          <w:ilvl w:val="0"/>
          <w:numId w:val="41"/>
        </w:numPr>
        <w:spacing w:line="200" w:lineRule="atLeast"/>
        <w:contextualSpacing/>
        <w:rPr>
          <w:rStyle w:val="FontStyle33"/>
          <w:sz w:val="20"/>
          <w:szCs w:val="20"/>
          <w:lang w:val="hu-HU" w:eastAsia="hu-HU"/>
        </w:rPr>
      </w:pPr>
      <w:r>
        <w:rPr>
          <w:rStyle w:val="FontStyle33"/>
          <w:sz w:val="20"/>
          <w:szCs w:val="20"/>
          <w:lang w:val="hu-HU" w:eastAsia="hu-HU"/>
        </w:rPr>
        <w:t>Kapcsolattartás az erdélyi középiskolai tehetséggondozással, illetve ennek felkarolása.</w:t>
      </w:r>
    </w:p>
    <w:p w:rsidR="00982764" w:rsidRPr="003C1E88" w:rsidRDefault="00982764" w:rsidP="004C7A0D">
      <w:pPr>
        <w:pStyle w:val="Cmsor4"/>
        <w:rPr>
          <w:rStyle w:val="FontStyle42"/>
          <w:rFonts w:ascii="Arial" w:hAnsi="Arial"/>
          <w:b/>
          <w:bCs/>
          <w:i w:val="0"/>
          <w:iCs w:val="0"/>
          <w:szCs w:val="28"/>
          <w:lang w:val="hu-HU"/>
        </w:rPr>
      </w:pPr>
      <w:r w:rsidRPr="003C1E88">
        <w:rPr>
          <w:rStyle w:val="FontStyle42"/>
          <w:rFonts w:ascii="Arial" w:hAnsi="Arial"/>
          <w:b/>
          <w:bCs/>
          <w:i w:val="0"/>
          <w:iCs w:val="0"/>
          <w:szCs w:val="28"/>
          <w:lang w:val="hu-HU"/>
        </w:rPr>
        <w:t>Kutatás-</w:t>
      </w:r>
      <w:r w:rsidRPr="003C1E88">
        <w:rPr>
          <w:rStyle w:val="Cmsor3Char"/>
          <w:rFonts w:ascii="Arial" w:hAnsi="Arial"/>
          <w:bCs/>
          <w:i w:val="0"/>
          <w:sz w:val="20"/>
          <w:szCs w:val="28"/>
          <w:lang w:val="hu-HU"/>
        </w:rPr>
        <w:t>fejlesztési</w:t>
      </w:r>
      <w:r w:rsidRPr="003C1E88">
        <w:rPr>
          <w:rStyle w:val="FontStyle42"/>
          <w:rFonts w:ascii="Arial" w:hAnsi="Arial"/>
          <w:b/>
          <w:bCs/>
          <w:i w:val="0"/>
          <w:iCs w:val="0"/>
          <w:szCs w:val="28"/>
          <w:lang w:val="hu-HU"/>
        </w:rPr>
        <w:t xml:space="preserve"> és tanácsadói feladatok</w:t>
      </w:r>
    </w:p>
    <w:p w:rsidR="00DE4EE2" w:rsidRPr="003C1E88" w:rsidRDefault="00982764" w:rsidP="006E1A92">
      <w:p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0"/>
          <w:rFonts w:ascii="Times New Roman" w:hAnsi="Times New Roman" w:cs="Times New Roman"/>
          <w:i w:val="0"/>
          <w:szCs w:val="24"/>
          <w:lang w:val="hu-HU" w:eastAsia="hu-HU"/>
        </w:rPr>
        <w:t xml:space="preserve">A </w:t>
      </w:r>
      <w:r w:rsidRPr="003C1E88">
        <w:rPr>
          <w:rStyle w:val="FontStyle33"/>
          <w:sz w:val="20"/>
          <w:szCs w:val="24"/>
          <w:lang w:val="hu-HU" w:eastAsia="hu-HU"/>
        </w:rPr>
        <w:t>Tanszék oktatói és kutatói a kutatási tevékenységüket a Kari Kutatási Bizottság által koordinált kutatócsoportokban végzik, a Kutatócsoportok tevékenységére vonatkozó kari szabályzat szerint.</w:t>
      </w:r>
      <w:r w:rsidR="00DE4EE2" w:rsidRPr="003C1E88">
        <w:rPr>
          <w:rStyle w:val="FontStyle33"/>
          <w:sz w:val="20"/>
          <w:szCs w:val="24"/>
          <w:lang w:val="hu-HU" w:eastAsia="hu-HU"/>
        </w:rPr>
        <w:t xml:space="preserve"> A</w:t>
      </w:r>
      <w:r w:rsidR="001803E2">
        <w:rPr>
          <w:rStyle w:val="FontStyle33"/>
          <w:sz w:val="20"/>
          <w:szCs w:val="24"/>
          <w:lang w:val="hu-HU" w:eastAsia="hu-HU"/>
        </w:rPr>
        <w:t xml:space="preserve"> MIT</w:t>
      </w:r>
      <w:r w:rsidR="00DE4EE2" w:rsidRPr="003C1E88">
        <w:rPr>
          <w:rStyle w:val="FontStyle33"/>
          <w:sz w:val="20"/>
          <w:szCs w:val="24"/>
          <w:lang w:val="hu-HU" w:eastAsia="hu-HU"/>
        </w:rPr>
        <w:t xml:space="preserve"> a </w:t>
      </w:r>
      <w:r w:rsidR="001803E2">
        <w:rPr>
          <w:rStyle w:val="FontStyle33"/>
          <w:sz w:val="20"/>
          <w:szCs w:val="24"/>
          <w:lang w:val="hu-HU" w:eastAsia="hu-HU"/>
        </w:rPr>
        <w:t>MatInfó</w:t>
      </w:r>
      <w:r w:rsidR="00DE4EE2" w:rsidRPr="003C1E88">
        <w:rPr>
          <w:rStyle w:val="FontStyle33"/>
          <w:sz w:val="20"/>
          <w:szCs w:val="24"/>
          <w:lang w:val="hu-HU" w:eastAsia="hu-HU"/>
        </w:rPr>
        <w:t xml:space="preserve"> kutatóközponthoz tartozik, melynek igazgatója</w:t>
      </w:r>
      <w:r w:rsidR="009A2ED4" w:rsidRPr="003C1E88">
        <w:rPr>
          <w:rStyle w:val="FontStyle33"/>
          <w:sz w:val="20"/>
          <w:szCs w:val="24"/>
          <w:lang w:val="hu-HU" w:eastAsia="hu-HU"/>
        </w:rPr>
        <w:t xml:space="preserve"> összehangolja tevékenységét </w:t>
      </w:r>
      <w:r w:rsidR="00B54F7C" w:rsidRPr="003C1E88">
        <w:rPr>
          <w:rStyle w:val="FontStyle33"/>
          <w:sz w:val="20"/>
          <w:szCs w:val="24"/>
          <w:lang w:val="hu-HU" w:eastAsia="hu-HU"/>
        </w:rPr>
        <w:t>a tanszékvezetővel.</w:t>
      </w:r>
    </w:p>
    <w:p w:rsidR="00836F1E" w:rsidRPr="003C1E88" w:rsidRDefault="00582BFF" w:rsidP="006E1A92">
      <w:p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Tanszéki k</w:t>
      </w:r>
      <w:r w:rsidR="00982764" w:rsidRPr="003C1E88">
        <w:rPr>
          <w:rStyle w:val="FontStyle33"/>
          <w:sz w:val="20"/>
          <w:szCs w:val="24"/>
          <w:lang w:val="hu-HU" w:eastAsia="hu-HU"/>
        </w:rPr>
        <w:t>övetelmény</w:t>
      </w:r>
      <w:r w:rsidRPr="003C1E88">
        <w:rPr>
          <w:rStyle w:val="FontStyle33"/>
          <w:sz w:val="20"/>
          <w:szCs w:val="24"/>
          <w:lang w:val="hu-HU" w:eastAsia="hu-HU"/>
        </w:rPr>
        <w:t>ek:</w:t>
      </w:r>
    </w:p>
    <w:p w:rsidR="00836F1E" w:rsidRPr="003C1E88" w:rsidRDefault="00836F1E" w:rsidP="004B3E92">
      <w:pPr>
        <w:pStyle w:val="Listaszerbekezds"/>
        <w:numPr>
          <w:ilvl w:val="0"/>
          <w:numId w:val="21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kétévente egy tanszéki</w:t>
      </w:r>
      <w:r w:rsidR="00982764" w:rsidRPr="003C1E88">
        <w:rPr>
          <w:rStyle w:val="FontStyle33"/>
          <w:sz w:val="20"/>
          <w:szCs w:val="24"/>
          <w:lang w:val="hu-HU" w:eastAsia="hu-HU"/>
        </w:rPr>
        <w:t xml:space="preserve"> konf</w:t>
      </w:r>
      <w:r w:rsidRPr="003C1E88">
        <w:rPr>
          <w:rStyle w:val="FontStyle33"/>
          <w:sz w:val="20"/>
          <w:szCs w:val="24"/>
          <w:lang w:val="hu-HU" w:eastAsia="hu-HU"/>
        </w:rPr>
        <w:t>erencia</w:t>
      </w:r>
      <w:r w:rsidR="00982764" w:rsidRPr="003C1E88">
        <w:rPr>
          <w:rStyle w:val="FontStyle33"/>
          <w:sz w:val="20"/>
          <w:szCs w:val="24"/>
          <w:lang w:val="hu-HU" w:eastAsia="hu-HU"/>
        </w:rPr>
        <w:t xml:space="preserve"> szervezés</w:t>
      </w:r>
      <w:r w:rsidR="004C7A0D" w:rsidRPr="003C1E88">
        <w:rPr>
          <w:rStyle w:val="FontStyle33"/>
          <w:sz w:val="20"/>
          <w:szCs w:val="24"/>
          <w:lang w:val="hu-HU" w:eastAsia="hu-HU"/>
        </w:rPr>
        <w:t>e</w:t>
      </w:r>
      <w:r w:rsidR="001803E2">
        <w:rPr>
          <w:rStyle w:val="FontStyle33"/>
          <w:sz w:val="20"/>
          <w:szCs w:val="24"/>
          <w:lang w:val="hu-HU" w:eastAsia="hu-HU"/>
        </w:rPr>
        <w:t xml:space="preserve"> </w:t>
      </w:r>
      <w:r w:rsidRPr="003C1E88">
        <w:rPr>
          <w:rStyle w:val="FontStyle33"/>
          <w:sz w:val="20"/>
          <w:szCs w:val="24"/>
          <w:lang w:val="hu-HU" w:eastAsia="hu-HU"/>
        </w:rPr>
        <w:t xml:space="preserve">minden </w:t>
      </w:r>
      <w:r w:rsidR="004C7A0D" w:rsidRPr="003C1E88">
        <w:rPr>
          <w:rStyle w:val="FontStyle33"/>
          <w:sz w:val="20"/>
          <w:szCs w:val="24"/>
          <w:lang w:val="hu-HU" w:eastAsia="hu-HU"/>
        </w:rPr>
        <w:t>főállású</w:t>
      </w:r>
      <w:r w:rsidR="001803E2">
        <w:rPr>
          <w:rStyle w:val="FontStyle33"/>
          <w:sz w:val="20"/>
          <w:szCs w:val="24"/>
          <w:lang w:val="hu-HU" w:eastAsia="hu-HU"/>
        </w:rPr>
        <w:t xml:space="preserve"> </w:t>
      </w:r>
      <w:r w:rsidR="007B3271" w:rsidRPr="003C1E88">
        <w:rPr>
          <w:rStyle w:val="FontStyle33"/>
          <w:sz w:val="20"/>
          <w:szCs w:val="24"/>
          <w:lang w:val="hu-HU" w:eastAsia="hu-HU"/>
        </w:rPr>
        <w:t xml:space="preserve">oktató </w:t>
      </w:r>
      <w:r w:rsidRPr="003C1E88">
        <w:rPr>
          <w:rStyle w:val="FontStyle33"/>
          <w:sz w:val="20"/>
          <w:szCs w:val="24"/>
          <w:lang w:val="hu-HU" w:eastAsia="hu-HU"/>
        </w:rPr>
        <w:t>részvételével</w:t>
      </w:r>
      <w:r w:rsidR="00B669D9" w:rsidRPr="003C1E88">
        <w:rPr>
          <w:rStyle w:val="FontStyle33"/>
          <w:sz w:val="20"/>
          <w:szCs w:val="24"/>
          <w:lang w:val="hu-HU" w:eastAsia="hu-HU"/>
        </w:rPr>
        <w:t>;</w:t>
      </w:r>
    </w:p>
    <w:p w:rsidR="00836F1E" w:rsidRPr="003C1E88" w:rsidRDefault="00836F1E" w:rsidP="004B3E92">
      <w:pPr>
        <w:pStyle w:val="Listaszerbekezds"/>
        <w:numPr>
          <w:ilvl w:val="0"/>
          <w:numId w:val="21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 xml:space="preserve">évente minimum </w:t>
      </w:r>
      <w:r w:rsidR="001803E2">
        <w:rPr>
          <w:rStyle w:val="FontStyle33"/>
          <w:sz w:val="20"/>
          <w:szCs w:val="24"/>
          <w:lang w:val="hu-HU" w:eastAsia="hu-HU"/>
        </w:rPr>
        <w:t>egy</w:t>
      </w:r>
      <w:r w:rsidR="00982764" w:rsidRPr="003C1E88">
        <w:rPr>
          <w:rStyle w:val="FontStyle33"/>
          <w:sz w:val="20"/>
          <w:szCs w:val="24"/>
          <w:lang w:val="hu-HU" w:eastAsia="hu-HU"/>
        </w:rPr>
        <w:t xml:space="preserve"> </w:t>
      </w:r>
      <w:r w:rsidR="001803E2">
        <w:rPr>
          <w:rStyle w:val="FontStyle33"/>
          <w:sz w:val="20"/>
          <w:szCs w:val="24"/>
          <w:lang w:val="hu-HU" w:eastAsia="hu-HU"/>
        </w:rPr>
        <w:t xml:space="preserve">tudományos vagy oktatási anyag </w:t>
      </w:r>
      <w:r w:rsidR="004C7A0D" w:rsidRPr="003C1E88">
        <w:rPr>
          <w:rStyle w:val="FontStyle33"/>
          <w:sz w:val="20"/>
          <w:szCs w:val="24"/>
          <w:lang w:val="hu-HU" w:eastAsia="hu-HU"/>
        </w:rPr>
        <w:t>megjelentetése,</w:t>
      </w:r>
      <w:r w:rsidRPr="003C1E88">
        <w:rPr>
          <w:rStyle w:val="FontStyle33"/>
          <w:sz w:val="20"/>
          <w:szCs w:val="24"/>
          <w:lang w:val="hu-HU" w:eastAsia="hu-HU"/>
        </w:rPr>
        <w:t xml:space="preserve"> amely az oktatott tantárgyak valamelyikéhez kötődik</w:t>
      </w:r>
      <w:r w:rsidR="00AF6709" w:rsidRPr="003C1E88">
        <w:rPr>
          <w:rStyle w:val="FontStyle33"/>
          <w:sz w:val="20"/>
          <w:szCs w:val="24"/>
          <w:lang w:val="hu-HU" w:eastAsia="hu-HU"/>
        </w:rPr>
        <w:t>.</w:t>
      </w:r>
    </w:p>
    <w:p w:rsidR="00982764" w:rsidRPr="003C1E88" w:rsidRDefault="00836F1E" w:rsidP="004B3E92">
      <w:pPr>
        <w:pStyle w:val="Listaszerbekezds"/>
        <w:numPr>
          <w:ilvl w:val="0"/>
          <w:numId w:val="21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 xml:space="preserve">évente minimum </w:t>
      </w:r>
      <w:r w:rsidR="001803E2">
        <w:rPr>
          <w:rStyle w:val="FontStyle33"/>
          <w:sz w:val="20"/>
          <w:szCs w:val="24"/>
          <w:lang w:val="hu-HU" w:eastAsia="hu-HU"/>
        </w:rPr>
        <w:t>egy</w:t>
      </w:r>
      <w:r w:rsidRPr="003C1E88">
        <w:rPr>
          <w:rStyle w:val="FontStyle33"/>
          <w:sz w:val="20"/>
          <w:szCs w:val="24"/>
          <w:lang w:val="hu-HU" w:eastAsia="hu-HU"/>
        </w:rPr>
        <w:t xml:space="preserve"> </w:t>
      </w:r>
      <w:r w:rsidR="00982764" w:rsidRPr="003C1E88">
        <w:rPr>
          <w:rStyle w:val="FontStyle33"/>
          <w:sz w:val="20"/>
          <w:szCs w:val="24"/>
          <w:lang w:val="hu-HU" w:eastAsia="hu-HU"/>
        </w:rPr>
        <w:t>konferencia</w:t>
      </w:r>
      <w:r w:rsidRPr="003C1E88">
        <w:rPr>
          <w:rStyle w:val="FontStyle33"/>
          <w:sz w:val="20"/>
          <w:szCs w:val="24"/>
          <w:lang w:val="hu-HU" w:eastAsia="hu-HU"/>
        </w:rPr>
        <w:t>-részvétel</w:t>
      </w:r>
      <w:r w:rsidR="00B669D9" w:rsidRPr="003C1E88">
        <w:rPr>
          <w:rStyle w:val="FontStyle33"/>
          <w:sz w:val="20"/>
          <w:szCs w:val="24"/>
          <w:lang w:val="hu-HU" w:eastAsia="hu-HU"/>
        </w:rPr>
        <w:t>. A</w:t>
      </w:r>
      <w:r w:rsidR="007B3271" w:rsidRPr="003C1E88">
        <w:rPr>
          <w:rStyle w:val="FontStyle33"/>
          <w:sz w:val="20"/>
          <w:szCs w:val="24"/>
          <w:lang w:val="hu-HU" w:eastAsia="hu-HU"/>
        </w:rPr>
        <w:t>z ilyen jellegű</w:t>
      </w:r>
      <w:r w:rsidR="00B669D9" w:rsidRPr="003C1E88">
        <w:rPr>
          <w:rStyle w:val="FontStyle33"/>
          <w:sz w:val="20"/>
          <w:szCs w:val="24"/>
          <w:lang w:val="hu-HU" w:eastAsia="hu-HU"/>
        </w:rPr>
        <w:t xml:space="preserve"> Kari támogatás összegét évente jelzi a Dékáni Hivatal</w:t>
      </w:r>
      <w:r w:rsidR="001803E2">
        <w:rPr>
          <w:rStyle w:val="FontStyle33"/>
          <w:sz w:val="20"/>
          <w:szCs w:val="24"/>
          <w:lang w:val="hu-HU" w:eastAsia="hu-HU"/>
        </w:rPr>
        <w:t>.</w:t>
      </w:r>
    </w:p>
    <w:p w:rsidR="0037562F" w:rsidRPr="003C1E88" w:rsidRDefault="0037562F" w:rsidP="007B3271">
      <w:pPr>
        <w:pStyle w:val="Cmsor4"/>
        <w:rPr>
          <w:rStyle w:val="FontStyle33"/>
          <w:rFonts w:asciiTheme="majorHAnsi" w:hAnsiTheme="majorHAnsi" w:cstheme="majorBidi"/>
          <w:sz w:val="20"/>
          <w:szCs w:val="20"/>
          <w:lang w:val="hu-HU"/>
        </w:rPr>
      </w:pPr>
      <w:r w:rsidRPr="003C1E88">
        <w:rPr>
          <w:rStyle w:val="FontStyle33"/>
          <w:rFonts w:asciiTheme="majorHAnsi" w:hAnsiTheme="majorHAnsi" w:cstheme="majorBidi"/>
          <w:sz w:val="20"/>
          <w:szCs w:val="20"/>
          <w:lang w:val="hu-HU"/>
        </w:rPr>
        <w:lastRenderedPageBreak/>
        <w:t>Folyóirat</w:t>
      </w:r>
    </w:p>
    <w:p w:rsidR="00F25002" w:rsidRPr="003C1E88" w:rsidRDefault="00F25002" w:rsidP="006E1A92">
      <w:pPr>
        <w:rPr>
          <w:i/>
          <w:lang w:val="hu-HU"/>
        </w:rPr>
      </w:pPr>
      <w:r w:rsidRPr="003C1E88">
        <w:rPr>
          <w:lang w:val="hu-HU"/>
        </w:rPr>
        <w:t xml:space="preserve">A Tanszéki Tanács szorgalmazza, hogy </w:t>
      </w:r>
      <w:r w:rsidR="009C6DCF">
        <w:rPr>
          <w:lang w:val="hu-HU"/>
        </w:rPr>
        <w:t>a MIT</w:t>
      </w:r>
      <w:r w:rsidRPr="003C1E88">
        <w:rPr>
          <w:lang w:val="hu-HU"/>
        </w:rPr>
        <w:t xml:space="preserve"> oktatói az EMTE </w:t>
      </w:r>
      <w:r w:rsidRPr="003C1E88">
        <w:rPr>
          <w:i/>
          <w:lang w:val="hu-HU"/>
        </w:rPr>
        <w:t>Acta</w:t>
      </w:r>
      <w:r w:rsidR="009C6DCF">
        <w:rPr>
          <w:i/>
          <w:lang w:val="hu-HU"/>
        </w:rPr>
        <w:t xml:space="preserve"> </w:t>
      </w:r>
      <w:r w:rsidRPr="003C1E88">
        <w:rPr>
          <w:i/>
          <w:lang w:val="hu-HU"/>
        </w:rPr>
        <w:t xml:space="preserve">Universitatis Sapientia </w:t>
      </w:r>
      <w:r w:rsidR="009C6DCF">
        <w:rPr>
          <w:i/>
          <w:lang w:val="hu-HU"/>
        </w:rPr>
        <w:t xml:space="preserve">Mathematica / Informatica </w:t>
      </w:r>
      <w:r w:rsidRPr="003C1E88">
        <w:rPr>
          <w:lang w:val="hu-HU"/>
        </w:rPr>
        <w:t>szám</w:t>
      </w:r>
      <w:r w:rsidR="009C6DCF">
        <w:rPr>
          <w:lang w:val="hu-HU"/>
        </w:rPr>
        <w:t>ai</w:t>
      </w:r>
      <w:r w:rsidRPr="003C1E88">
        <w:rPr>
          <w:lang w:val="hu-HU"/>
        </w:rPr>
        <w:t>ban közöljenek tanulmányokat. E</w:t>
      </w:r>
      <w:r w:rsidR="009C6DCF">
        <w:rPr>
          <w:lang w:val="hu-HU"/>
        </w:rPr>
        <w:t>z</w:t>
      </w:r>
      <w:r w:rsidRPr="003C1E88">
        <w:rPr>
          <w:lang w:val="hu-HU"/>
        </w:rPr>
        <w:t>ek</w:t>
      </w:r>
      <w:r w:rsidR="009C6DCF">
        <w:rPr>
          <w:lang w:val="hu-HU"/>
        </w:rPr>
        <w:t>nek</w:t>
      </w:r>
      <w:r w:rsidRPr="003C1E88">
        <w:rPr>
          <w:lang w:val="hu-HU"/>
        </w:rPr>
        <w:t xml:space="preserve"> évente </w:t>
      </w:r>
      <w:r w:rsidR="009C6DCF">
        <w:rPr>
          <w:lang w:val="hu-HU"/>
        </w:rPr>
        <w:t>két</w:t>
      </w:r>
      <w:r w:rsidRPr="003C1E88">
        <w:rPr>
          <w:lang w:val="hu-HU"/>
        </w:rPr>
        <w:t xml:space="preserve"> száma jelenik meg</w:t>
      </w:r>
      <w:r w:rsidR="00BE156B" w:rsidRPr="003C1E88">
        <w:rPr>
          <w:lang w:val="hu-HU"/>
        </w:rPr>
        <w:t>.</w:t>
      </w:r>
    </w:p>
    <w:p w:rsidR="00982764" w:rsidRPr="003C1E88" w:rsidRDefault="00982764" w:rsidP="007B3271">
      <w:pPr>
        <w:pStyle w:val="Cmsor4"/>
        <w:rPr>
          <w:rStyle w:val="FontStyle42"/>
          <w:rFonts w:ascii="Arial" w:hAnsi="Arial"/>
          <w:b/>
          <w:bCs/>
          <w:i w:val="0"/>
          <w:iCs w:val="0"/>
          <w:szCs w:val="28"/>
          <w:lang w:val="hu-HU"/>
        </w:rPr>
      </w:pPr>
      <w:r w:rsidRPr="003C1E88">
        <w:rPr>
          <w:rStyle w:val="FontStyle42"/>
          <w:rFonts w:ascii="Arial" w:hAnsi="Arial"/>
          <w:b/>
          <w:bCs/>
          <w:i w:val="0"/>
          <w:iCs w:val="0"/>
          <w:szCs w:val="28"/>
          <w:lang w:val="hu-HU"/>
        </w:rPr>
        <w:t>Tanszéki feladatok a minőségbiztosítás terén</w:t>
      </w:r>
    </w:p>
    <w:p w:rsidR="00F75F8E" w:rsidRPr="003C1E88" w:rsidRDefault="00F75F8E" w:rsidP="004B3E92">
      <w:pPr>
        <w:pStyle w:val="Listaszerbekezds"/>
        <w:numPr>
          <w:ilvl w:val="0"/>
          <w:numId w:val="22"/>
        </w:numPr>
        <w:spacing w:line="200" w:lineRule="atLeast"/>
        <w:contextualSpacing/>
        <w:rPr>
          <w:rStyle w:val="FontStyle34"/>
          <w:rFonts w:ascii="Times New Roman" w:hAnsi="Times New Roman" w:cs="Times New Roman"/>
          <w:spacing w:val="0"/>
          <w:sz w:val="20"/>
          <w:szCs w:val="24"/>
          <w:lang w:val="hu-HU" w:eastAsia="hu-HU"/>
        </w:rPr>
      </w:pPr>
      <w:r w:rsidRPr="003C1E88">
        <w:rPr>
          <w:rStyle w:val="FontStyle34"/>
          <w:rFonts w:ascii="Times New Roman" w:hAnsi="Times New Roman" w:cs="Times New Roman"/>
          <w:spacing w:val="0"/>
          <w:sz w:val="20"/>
          <w:szCs w:val="24"/>
          <w:lang w:val="hu-HU" w:eastAsia="hu-HU"/>
        </w:rPr>
        <w:t>Az oktatók kollegiális felméréséne</w:t>
      </w:r>
      <w:r w:rsidR="009C6DCF">
        <w:rPr>
          <w:rStyle w:val="FontStyle34"/>
          <w:rFonts w:ascii="Times New Roman" w:hAnsi="Times New Roman" w:cs="Times New Roman"/>
          <w:spacing w:val="0"/>
          <w:sz w:val="20"/>
          <w:szCs w:val="24"/>
          <w:lang w:val="hu-HU" w:eastAsia="hu-HU"/>
        </w:rPr>
        <w:t>k lebonyolítása – óralátogatás;</w:t>
      </w:r>
    </w:p>
    <w:p w:rsidR="00F75F8E" w:rsidRPr="003C1E88" w:rsidRDefault="00F75F8E" w:rsidP="004B3E92">
      <w:pPr>
        <w:pStyle w:val="Listaszerbekezds"/>
        <w:numPr>
          <w:ilvl w:val="0"/>
          <w:numId w:val="22"/>
        </w:numPr>
        <w:spacing w:line="200" w:lineRule="atLeast"/>
        <w:contextualSpacing/>
        <w:rPr>
          <w:rStyle w:val="FontStyle34"/>
          <w:rFonts w:ascii="Times New Roman" w:hAnsi="Times New Roman" w:cs="Times New Roman"/>
          <w:spacing w:val="0"/>
          <w:sz w:val="20"/>
          <w:szCs w:val="24"/>
          <w:lang w:val="hu-HU" w:eastAsia="hu-HU"/>
        </w:rPr>
      </w:pPr>
      <w:r w:rsidRPr="003C1E88">
        <w:rPr>
          <w:rStyle w:val="FontStyle34"/>
          <w:rFonts w:ascii="Times New Roman" w:hAnsi="Times New Roman" w:cs="Times New Roman"/>
          <w:spacing w:val="0"/>
          <w:sz w:val="20"/>
          <w:szCs w:val="24"/>
          <w:lang w:val="hu-HU" w:eastAsia="hu-HU"/>
        </w:rPr>
        <w:t>Az oktatók kollegiális felmé</w:t>
      </w:r>
      <w:r w:rsidR="009C6DCF">
        <w:rPr>
          <w:rStyle w:val="FontStyle34"/>
          <w:rFonts w:ascii="Times New Roman" w:hAnsi="Times New Roman" w:cs="Times New Roman"/>
          <w:spacing w:val="0"/>
          <w:sz w:val="20"/>
          <w:szCs w:val="24"/>
          <w:lang w:val="hu-HU" w:eastAsia="hu-HU"/>
        </w:rPr>
        <w:t>résének lebonyolítása – mátrix;</w:t>
      </w:r>
    </w:p>
    <w:p w:rsidR="00F75F8E" w:rsidRPr="003C1E88" w:rsidRDefault="00F75F8E" w:rsidP="004B3E92">
      <w:pPr>
        <w:pStyle w:val="Listaszerbekezds"/>
        <w:numPr>
          <w:ilvl w:val="0"/>
          <w:numId w:val="22"/>
        </w:numPr>
        <w:spacing w:line="200" w:lineRule="atLeast"/>
        <w:contextualSpacing/>
        <w:rPr>
          <w:rStyle w:val="FontStyle34"/>
          <w:rFonts w:ascii="Times New Roman" w:hAnsi="Times New Roman" w:cs="Times New Roman"/>
          <w:iCs/>
          <w:spacing w:val="0"/>
          <w:sz w:val="20"/>
          <w:szCs w:val="24"/>
          <w:lang w:val="hu-HU" w:eastAsia="hu-HU"/>
        </w:rPr>
      </w:pPr>
      <w:r w:rsidRPr="003C1E88">
        <w:rPr>
          <w:rStyle w:val="FontStyle34"/>
          <w:rFonts w:ascii="Times New Roman" w:hAnsi="Times New Roman" w:cs="Times New Roman"/>
          <w:spacing w:val="0"/>
          <w:sz w:val="20"/>
          <w:szCs w:val="24"/>
          <w:lang w:val="hu-HU" w:eastAsia="hu-HU"/>
        </w:rPr>
        <w:t>Önértékelés</w:t>
      </w:r>
      <w:r w:rsidR="009C6DCF">
        <w:rPr>
          <w:rStyle w:val="FontStyle34"/>
          <w:rFonts w:ascii="Times New Roman" w:hAnsi="Times New Roman" w:cs="Times New Roman"/>
          <w:spacing w:val="0"/>
          <w:sz w:val="20"/>
          <w:szCs w:val="24"/>
          <w:lang w:val="hu-HU" w:eastAsia="hu-HU"/>
        </w:rPr>
        <w:t>;</w:t>
      </w:r>
    </w:p>
    <w:p w:rsidR="00982764" w:rsidRPr="003C1E88" w:rsidRDefault="00982764" w:rsidP="004B3E92">
      <w:pPr>
        <w:pStyle w:val="Listaszerbekezds"/>
        <w:numPr>
          <w:ilvl w:val="0"/>
          <w:numId w:val="22"/>
        </w:numPr>
        <w:spacing w:line="200" w:lineRule="atLeast"/>
        <w:contextualSpacing/>
        <w:rPr>
          <w:rStyle w:val="FontStyle35"/>
          <w:rFonts w:ascii="Times New Roman" w:hAnsi="Times New Roman" w:cs="Times New Roman"/>
          <w:i w:val="0"/>
          <w:spacing w:val="0"/>
          <w:sz w:val="20"/>
          <w:szCs w:val="24"/>
          <w:lang w:val="hu-HU" w:eastAsia="hu-HU"/>
        </w:rPr>
      </w:pPr>
      <w:r w:rsidRPr="003C1E88">
        <w:rPr>
          <w:rStyle w:val="FontStyle35"/>
          <w:rFonts w:ascii="Times New Roman" w:hAnsi="Times New Roman" w:cs="Times New Roman"/>
          <w:i w:val="0"/>
          <w:spacing w:val="0"/>
          <w:sz w:val="20"/>
          <w:szCs w:val="24"/>
          <w:lang w:val="hu-HU" w:eastAsia="hu-HU"/>
        </w:rPr>
        <w:t>Az oktatók hallgatók általi értékelésének tanszéki szintű koordinálása</w:t>
      </w:r>
      <w:r w:rsidR="009C6DCF">
        <w:rPr>
          <w:rStyle w:val="FontStyle35"/>
          <w:rFonts w:ascii="Times New Roman" w:hAnsi="Times New Roman" w:cs="Times New Roman"/>
          <w:i w:val="0"/>
          <w:spacing w:val="0"/>
          <w:sz w:val="20"/>
          <w:szCs w:val="24"/>
          <w:lang w:val="hu-HU" w:eastAsia="hu-HU"/>
        </w:rPr>
        <w:t>;</w:t>
      </w:r>
    </w:p>
    <w:p w:rsidR="00982764" w:rsidRPr="003C1E88" w:rsidRDefault="00982764" w:rsidP="004B3E92">
      <w:pPr>
        <w:pStyle w:val="Listaszerbekezds"/>
        <w:numPr>
          <w:ilvl w:val="0"/>
          <w:numId w:val="22"/>
        </w:numPr>
        <w:spacing w:line="200" w:lineRule="atLeast"/>
        <w:contextualSpacing/>
        <w:rPr>
          <w:rStyle w:val="FontStyle34"/>
          <w:rFonts w:ascii="Times New Roman" w:hAnsi="Times New Roman" w:cs="Times New Roman"/>
          <w:spacing w:val="0"/>
          <w:sz w:val="20"/>
          <w:szCs w:val="24"/>
          <w:lang w:val="hu-HU" w:eastAsia="hu-HU"/>
        </w:rPr>
      </w:pPr>
      <w:r w:rsidRPr="003C1E88">
        <w:rPr>
          <w:rStyle w:val="FontStyle34"/>
          <w:rFonts w:ascii="Times New Roman" w:hAnsi="Times New Roman" w:cs="Times New Roman"/>
          <w:spacing w:val="0"/>
          <w:sz w:val="20"/>
          <w:szCs w:val="24"/>
          <w:lang w:val="hu-HU" w:eastAsia="hu-HU"/>
        </w:rPr>
        <w:t>Az oktatók menedzsment általi értékelésének a lebonyolítása</w:t>
      </w:r>
      <w:r w:rsidR="009C6DCF">
        <w:rPr>
          <w:rStyle w:val="FontStyle34"/>
          <w:rFonts w:ascii="Times New Roman" w:hAnsi="Times New Roman" w:cs="Times New Roman"/>
          <w:spacing w:val="0"/>
          <w:sz w:val="20"/>
          <w:szCs w:val="24"/>
          <w:lang w:val="hu-HU" w:eastAsia="hu-HU"/>
        </w:rPr>
        <w:t>;</w:t>
      </w:r>
    </w:p>
    <w:p w:rsidR="007B3F99" w:rsidRPr="003C1E88" w:rsidRDefault="00982764" w:rsidP="004B3E92">
      <w:pPr>
        <w:pStyle w:val="Listaszerbekezds"/>
        <w:numPr>
          <w:ilvl w:val="0"/>
          <w:numId w:val="22"/>
        </w:numPr>
        <w:spacing w:line="200" w:lineRule="atLeast"/>
        <w:contextualSpacing/>
        <w:rPr>
          <w:rStyle w:val="FontStyle42"/>
          <w:b w:val="0"/>
          <w:i w:val="0"/>
          <w:iCs w:val="0"/>
          <w:szCs w:val="24"/>
          <w:lang w:val="hu-HU"/>
        </w:rPr>
      </w:pPr>
      <w:r w:rsidRPr="003C1E88">
        <w:rPr>
          <w:rStyle w:val="FontStyle34"/>
          <w:rFonts w:ascii="Times New Roman" w:hAnsi="Times New Roman" w:cs="Times New Roman"/>
          <w:spacing w:val="0"/>
          <w:sz w:val="20"/>
          <w:szCs w:val="24"/>
          <w:lang w:val="hu-HU" w:eastAsia="hu-HU"/>
        </w:rPr>
        <w:t>A tanszéki minőségbiztosítási jelentés adatgyűjtése, elkészítése, tanszéki vitája és továbbítása a Kar vezetéséhez.</w:t>
      </w:r>
    </w:p>
    <w:p w:rsidR="00653B72" w:rsidRPr="003C1E88" w:rsidRDefault="00653B72" w:rsidP="007B3271">
      <w:pPr>
        <w:pStyle w:val="Cmsor4"/>
        <w:rPr>
          <w:rStyle w:val="FontStyle42"/>
          <w:rFonts w:ascii="Arial" w:hAnsi="Arial"/>
          <w:b/>
          <w:bCs/>
          <w:i w:val="0"/>
          <w:iCs w:val="0"/>
          <w:szCs w:val="28"/>
          <w:lang w:val="hu-HU"/>
        </w:rPr>
      </w:pPr>
      <w:r w:rsidRPr="00101E5D">
        <w:rPr>
          <w:rStyle w:val="FontStyle42"/>
          <w:rFonts w:ascii="Arial" w:hAnsi="Arial"/>
          <w:b/>
          <w:bCs/>
          <w:i w:val="0"/>
          <w:iCs w:val="0"/>
          <w:szCs w:val="28"/>
          <w:lang w:val="hu-HU"/>
        </w:rPr>
        <w:t>A tanszéki PR feladatok</w:t>
      </w:r>
    </w:p>
    <w:p w:rsidR="00653B72" w:rsidRPr="003C1E88" w:rsidRDefault="00653B72" w:rsidP="004B3E92">
      <w:pPr>
        <w:pStyle w:val="Listaszerbekezds"/>
        <w:numPr>
          <w:ilvl w:val="0"/>
          <w:numId w:val="23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Oktatási tevékenységgel kapcsolatos bemutató kiadványok tartalmi részeinek kidolgozása, együttműködve a kari PR felelőssel;</w:t>
      </w:r>
    </w:p>
    <w:p w:rsidR="00653B72" w:rsidRPr="003C1E88" w:rsidRDefault="00653B72" w:rsidP="004B3E92">
      <w:pPr>
        <w:pStyle w:val="Listaszerbekezds"/>
        <w:numPr>
          <w:ilvl w:val="0"/>
          <w:numId w:val="23"/>
        </w:numPr>
        <w:spacing w:line="200" w:lineRule="atLeast"/>
        <w:contextualSpacing/>
        <w:rPr>
          <w:rStyle w:val="FontStyle33"/>
          <w:spacing w:val="-20"/>
          <w:sz w:val="20"/>
          <w:szCs w:val="24"/>
          <w:lang w:val="hu-HU" w:eastAsia="hu-HU"/>
        </w:rPr>
      </w:pPr>
      <w:r w:rsidRPr="003C1E88">
        <w:rPr>
          <w:rStyle w:val="FontStyle33"/>
          <w:spacing w:val="-20"/>
          <w:sz w:val="20"/>
          <w:szCs w:val="24"/>
          <w:lang w:val="hu-HU" w:eastAsia="hu-HU"/>
        </w:rPr>
        <w:t>A</w:t>
      </w:r>
      <w:r w:rsidRPr="003C1E88">
        <w:rPr>
          <w:rStyle w:val="FontStyle33"/>
          <w:sz w:val="20"/>
          <w:szCs w:val="24"/>
          <w:lang w:val="hu-HU" w:eastAsia="hu-HU"/>
        </w:rPr>
        <w:t xml:space="preserve"> Tanszék kompetencia területéhez tartozó cégekkel fenntartott kapcsolatok ápolása: tájékoztatók, találkozók, bemutatók szervezése;</w:t>
      </w:r>
    </w:p>
    <w:p w:rsidR="00653B72" w:rsidRPr="003C1E88" w:rsidRDefault="00653B72" w:rsidP="004B3E92">
      <w:pPr>
        <w:pStyle w:val="Listaszerbekezds"/>
        <w:numPr>
          <w:ilvl w:val="0"/>
          <w:numId w:val="23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Nyílt Napokon és egyéb népszerűsítő rendezvényeken (kutatók éjszakája, versenyek, táborok stb.) való részvétel;</w:t>
      </w:r>
    </w:p>
    <w:p w:rsidR="00653B72" w:rsidRPr="003C1E88" w:rsidRDefault="00653B72" w:rsidP="004B3E92">
      <w:pPr>
        <w:pStyle w:val="Listaszerbekezds"/>
        <w:numPr>
          <w:ilvl w:val="0"/>
          <w:numId w:val="23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Felvételi toborzásban való részvétel;</w:t>
      </w:r>
    </w:p>
    <w:p w:rsidR="00653B72" w:rsidRPr="003C1E88" w:rsidRDefault="00653B72" w:rsidP="004B3E92">
      <w:pPr>
        <w:pStyle w:val="Listaszerbekezds"/>
        <w:numPr>
          <w:ilvl w:val="0"/>
          <w:numId w:val="23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Tájékoztató és népszerűsítő anyagok készítése, bemutatók szervezése, médiakapcsolatok megteremtése illetve a létezők ápolása;</w:t>
      </w:r>
    </w:p>
    <w:p w:rsidR="00653B72" w:rsidRPr="003C1E88" w:rsidRDefault="00653B72" w:rsidP="004B3E92">
      <w:pPr>
        <w:pStyle w:val="Listaszerbekezds"/>
        <w:numPr>
          <w:ilvl w:val="0"/>
          <w:numId w:val="23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Az állásbörze szervezésében részvétel;</w:t>
      </w:r>
    </w:p>
    <w:p w:rsidR="00653B72" w:rsidRPr="003C1E88" w:rsidRDefault="00653B72" w:rsidP="004B3E92">
      <w:pPr>
        <w:pStyle w:val="Listaszerbekezds"/>
        <w:numPr>
          <w:ilvl w:val="0"/>
          <w:numId w:val="23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 Tanszéki honlap tartalmának összeállítása, frissítése;</w:t>
      </w:r>
    </w:p>
    <w:p w:rsidR="00653B72" w:rsidRPr="003C1E88" w:rsidRDefault="00653B72" w:rsidP="004B3E92">
      <w:pPr>
        <w:pStyle w:val="Listaszerbekezds"/>
        <w:numPr>
          <w:ilvl w:val="0"/>
          <w:numId w:val="23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pacing w:val="-20"/>
          <w:sz w:val="20"/>
          <w:szCs w:val="24"/>
          <w:lang w:val="hu-HU" w:eastAsia="hu-HU"/>
        </w:rPr>
        <w:t>A</w:t>
      </w:r>
      <w:r w:rsidRPr="003C1E88">
        <w:rPr>
          <w:rStyle w:val="FontStyle33"/>
          <w:sz w:val="20"/>
          <w:szCs w:val="24"/>
          <w:lang w:val="hu-HU" w:eastAsia="hu-HU"/>
        </w:rPr>
        <w:t xml:space="preserve"> végzett hallgatók</w:t>
      </w:r>
      <w:r w:rsidRPr="003C1E88">
        <w:rPr>
          <w:rStyle w:val="Lbjegyzet-hivatkozs"/>
          <w:lang w:val="hu-HU" w:eastAsia="hu-HU"/>
        </w:rPr>
        <w:footnoteReference w:id="2"/>
      </w:r>
      <w:r w:rsidRPr="003C1E88">
        <w:rPr>
          <w:rStyle w:val="FontStyle33"/>
          <w:sz w:val="20"/>
          <w:szCs w:val="24"/>
          <w:lang w:val="hu-HU" w:eastAsia="hu-HU"/>
        </w:rPr>
        <w:t xml:space="preserve"> álláslehetőségeinek feltárása, a munkáltatók fogadókészségének feltérképezése, és egyéb (pályázatok, ösztöndíjak, fizetés stb.) lehetőségek összegyűjtése, és ezzel kapcsolatos információk közzététele a hallgatók számára.</w:t>
      </w:r>
    </w:p>
    <w:p w:rsidR="00653B72" w:rsidRPr="003C1E88" w:rsidRDefault="00653B72" w:rsidP="004B3E92">
      <w:pPr>
        <w:pStyle w:val="Listaszerbekezds"/>
        <w:numPr>
          <w:ilvl w:val="0"/>
          <w:numId w:val="23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 kiemelkedő eredményeket elért hallgatók nyilvántartása.</w:t>
      </w:r>
    </w:p>
    <w:p w:rsidR="00B31F00" w:rsidRPr="003C1E88" w:rsidRDefault="00B31F00" w:rsidP="007B3271">
      <w:pPr>
        <w:pStyle w:val="Cmsor4"/>
        <w:rPr>
          <w:rStyle w:val="FontStyle42"/>
          <w:rFonts w:ascii="Arial" w:hAnsi="Arial"/>
          <w:b/>
          <w:bCs/>
          <w:i w:val="0"/>
          <w:iCs w:val="0"/>
          <w:szCs w:val="28"/>
          <w:lang w:val="hu-HU"/>
        </w:rPr>
      </w:pPr>
      <w:r w:rsidRPr="003C1E88">
        <w:rPr>
          <w:rStyle w:val="FontStyle42"/>
          <w:rFonts w:ascii="Arial" w:hAnsi="Arial"/>
          <w:b/>
          <w:bCs/>
          <w:i w:val="0"/>
          <w:iCs w:val="0"/>
          <w:szCs w:val="28"/>
          <w:lang w:val="hu-HU"/>
        </w:rPr>
        <w:t>Gazdasági feladatok</w:t>
      </w:r>
    </w:p>
    <w:p w:rsidR="00B31F00" w:rsidRPr="003C1E88" w:rsidRDefault="00B31F00" w:rsidP="004B3E92">
      <w:pPr>
        <w:pStyle w:val="Listaszerbekezds"/>
        <w:numPr>
          <w:ilvl w:val="0"/>
          <w:numId w:val="24"/>
        </w:num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 xml:space="preserve">Gazdasági ügyekben aláírási joga a tanszékvezetőnek van. Távollétében a tanszékvezetőt </w:t>
      </w:r>
      <w:r w:rsidR="00F14C29" w:rsidRPr="003C1E88">
        <w:rPr>
          <w:rStyle w:val="FontStyle33"/>
          <w:sz w:val="20"/>
          <w:szCs w:val="24"/>
          <w:lang w:val="hu-HU" w:eastAsia="hu-HU"/>
        </w:rPr>
        <w:t>az általa felhatalmazott tanszéki oktató helyettesítheti</w:t>
      </w:r>
      <w:r w:rsidRPr="003C1E88">
        <w:rPr>
          <w:rStyle w:val="FontStyle33"/>
          <w:sz w:val="20"/>
          <w:szCs w:val="24"/>
          <w:lang w:val="hu-HU" w:eastAsia="hu-HU"/>
        </w:rPr>
        <w:t>.</w:t>
      </w:r>
    </w:p>
    <w:p w:rsidR="00B31F00" w:rsidRPr="003C1E88" w:rsidRDefault="00B31F00" w:rsidP="004B3E92">
      <w:pPr>
        <w:pStyle w:val="Listaszerbekezds"/>
        <w:numPr>
          <w:ilvl w:val="0"/>
          <w:numId w:val="24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A keretekkel való gazdálkodás kapcsán a tanszékvezető fő feladatai:</w:t>
      </w:r>
    </w:p>
    <w:p w:rsidR="00B31F00" w:rsidRPr="003C1E88" w:rsidRDefault="00B31F00" w:rsidP="00910E3D">
      <w:pPr>
        <w:pStyle w:val="Listaszerbekezds"/>
        <w:numPr>
          <w:ilvl w:val="1"/>
          <w:numId w:val="24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A költségvetési igények összeállítása, a költségvetés tervezet elkészítése;</w:t>
      </w:r>
    </w:p>
    <w:p w:rsidR="00B31F00" w:rsidRPr="003C1E88" w:rsidRDefault="00B31F00" w:rsidP="00910E3D">
      <w:pPr>
        <w:pStyle w:val="Listaszerbekezds"/>
        <w:numPr>
          <w:ilvl w:val="1"/>
          <w:numId w:val="24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A tanszékre leosztott összegeknek az elfogadott költségvetésben megszabott módon való felhasználása;</w:t>
      </w:r>
    </w:p>
    <w:p w:rsidR="00B31F00" w:rsidRPr="003C1E88" w:rsidRDefault="00B31F00" w:rsidP="00910E3D">
      <w:pPr>
        <w:pStyle w:val="Listaszerbekezds"/>
        <w:numPr>
          <w:ilvl w:val="1"/>
          <w:numId w:val="24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A beszerzések költségeinek nyilvántartása;</w:t>
      </w:r>
    </w:p>
    <w:p w:rsidR="007B3271" w:rsidRPr="003C1E88" w:rsidRDefault="00B31F00" w:rsidP="00910E3D">
      <w:pPr>
        <w:pStyle w:val="Listaszerbekezds"/>
        <w:numPr>
          <w:ilvl w:val="1"/>
          <w:numId w:val="24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A szolgáltatások költségeinek, az óraadók díjainak, az utazási és kiküldetési költségek utalványozásának kérése, illetve az elszámolás elfogadásra való javasolása;</w:t>
      </w:r>
    </w:p>
    <w:p w:rsidR="00B31F00" w:rsidRPr="003C1E88" w:rsidRDefault="007B3271" w:rsidP="00910E3D">
      <w:pPr>
        <w:pStyle w:val="Listaszerbekezds"/>
        <w:numPr>
          <w:ilvl w:val="1"/>
          <w:numId w:val="24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A</w:t>
      </w:r>
      <w:r w:rsidR="00B31F00" w:rsidRPr="003C1E88">
        <w:rPr>
          <w:rStyle w:val="FontStyle21"/>
          <w:szCs w:val="24"/>
          <w:lang w:val="hu-HU" w:eastAsia="hu-HU"/>
        </w:rPr>
        <w:t xml:space="preserve"> tanszéki kutatásra, számítástechnikai feladatok ellátására, könyv, illetve folyóirat beszerzésre rendelkezésre álló keretekkel való gazdálkodás;</w:t>
      </w:r>
    </w:p>
    <w:p w:rsidR="00F14C29" w:rsidRPr="003C1E88" w:rsidRDefault="00B31F00" w:rsidP="004B3E92">
      <w:pPr>
        <w:pStyle w:val="Listaszerbekezds"/>
        <w:numPr>
          <w:ilvl w:val="0"/>
          <w:numId w:val="24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A felsorolt tevékenységek szabályszerűségének biztosítása a kari gazdasági igazgató és a tanszékvezető feladata.</w:t>
      </w:r>
    </w:p>
    <w:p w:rsidR="00B31F00" w:rsidRPr="003C1E88" w:rsidRDefault="00B31F00" w:rsidP="007B3271">
      <w:pPr>
        <w:pStyle w:val="Cmsor4"/>
        <w:rPr>
          <w:rStyle w:val="FontStyle42"/>
          <w:rFonts w:ascii="Arial" w:hAnsi="Arial"/>
          <w:b/>
          <w:bCs/>
          <w:i w:val="0"/>
          <w:iCs w:val="0"/>
          <w:szCs w:val="28"/>
          <w:lang w:val="hu-HU"/>
        </w:rPr>
      </w:pPr>
      <w:r w:rsidRPr="003C1E88">
        <w:rPr>
          <w:rStyle w:val="FontStyle42"/>
          <w:rFonts w:ascii="Arial" w:hAnsi="Arial"/>
          <w:b/>
          <w:bCs/>
          <w:i w:val="0"/>
          <w:iCs w:val="0"/>
          <w:szCs w:val="28"/>
          <w:lang w:val="hu-HU"/>
        </w:rPr>
        <w:t>Munkavédelem</w:t>
      </w:r>
    </w:p>
    <w:p w:rsidR="00B31F00" w:rsidRPr="003C1E88" w:rsidRDefault="00B31F00" w:rsidP="007B3271">
      <w:p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A tanszék szintjén a munkavédelmi, tűzvédelmi és vészhelyzetekre vonatkozó ügyekben felelős személy a tanszékvezető. Ilyen irányú feladatát, a tanszéki sajátosságok figyelembe vételével, egy vagy több tanszéki alkalmazottnak leoszthatja.</w:t>
      </w:r>
    </w:p>
    <w:p w:rsidR="00B31F00" w:rsidRPr="003C1E88" w:rsidRDefault="00B31F00" w:rsidP="004B3E92">
      <w:pPr>
        <w:pStyle w:val="Listaszerbekezds"/>
        <w:numPr>
          <w:ilvl w:val="0"/>
          <w:numId w:val="25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A tanszékvezető vagy az általa kinevezett munkavédelmi felelős:</w:t>
      </w:r>
    </w:p>
    <w:p w:rsidR="00B31F00" w:rsidRPr="003C1E88" w:rsidRDefault="00B31F00" w:rsidP="00910E3D">
      <w:pPr>
        <w:pStyle w:val="Listaszerbekezds"/>
        <w:numPr>
          <w:ilvl w:val="1"/>
          <w:numId w:val="25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szervezi, lebonyolítja a munkabiztonsági szaktevékenységnek minősülő feladatok ellátását, együttműködve a Kar illetékes referensével;</w:t>
      </w:r>
    </w:p>
    <w:p w:rsidR="00B31F00" w:rsidRPr="003C1E88" w:rsidRDefault="00B31F00" w:rsidP="00910E3D">
      <w:pPr>
        <w:pStyle w:val="Listaszerbekezds"/>
        <w:numPr>
          <w:ilvl w:val="1"/>
          <w:numId w:val="25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részt vesz a munkabalesetek kivizsgálásában, ellenőrzi a hasonló balesetek megelőzésére hozott intézkedések végrehajtását;</w:t>
      </w:r>
    </w:p>
    <w:p w:rsidR="00B31F00" w:rsidRPr="003C1E88" w:rsidRDefault="00B31F00" w:rsidP="00910E3D">
      <w:pPr>
        <w:pStyle w:val="Listaszerbekezds"/>
        <w:numPr>
          <w:ilvl w:val="1"/>
          <w:numId w:val="25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gondoskodik a tanszék munkatársainak az időszakos orvosi alkalmassági vizsgálatra való jelentkezéséről;</w:t>
      </w:r>
    </w:p>
    <w:p w:rsidR="00B31F00" w:rsidRPr="003C1E88" w:rsidRDefault="00B31F00" w:rsidP="00910E3D">
      <w:pPr>
        <w:pStyle w:val="Listaszerbekezds"/>
        <w:numPr>
          <w:ilvl w:val="1"/>
          <w:numId w:val="25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 xml:space="preserve">tartja a kapcsolatot a kari munkavédelmi szakreferenssel a tanszék tagjainak munkavédelmi </w:t>
      </w:r>
      <w:r w:rsidRPr="003C1E88">
        <w:rPr>
          <w:rStyle w:val="FontStyle21"/>
          <w:szCs w:val="24"/>
          <w:lang w:val="hu-HU" w:eastAsia="hu-HU"/>
        </w:rPr>
        <w:lastRenderedPageBreak/>
        <w:t>oktatásával kapcsolatban</w:t>
      </w:r>
    </w:p>
    <w:p w:rsidR="00B31F00" w:rsidRPr="003C1E88" w:rsidRDefault="00B31F00" w:rsidP="00910E3D">
      <w:pPr>
        <w:pStyle w:val="Listaszerbekezds"/>
        <w:numPr>
          <w:ilvl w:val="1"/>
          <w:numId w:val="25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intézkedik a feltárt, illetve tudomására jutott munkavédelmi hiányosságok megszüntetése érdekében;</w:t>
      </w:r>
    </w:p>
    <w:p w:rsidR="00B31F00" w:rsidRPr="003C1E88" w:rsidRDefault="00B31F00" w:rsidP="00910E3D">
      <w:pPr>
        <w:pStyle w:val="Listaszerbekezds"/>
        <w:numPr>
          <w:ilvl w:val="1"/>
          <w:numId w:val="25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vezeti a munkavédelmi oktatások nyilvántartását (oktatási füzetek);</w:t>
      </w:r>
    </w:p>
    <w:p w:rsidR="00B31F00" w:rsidRPr="003C1E88" w:rsidRDefault="00B31F00" w:rsidP="00910E3D">
      <w:pPr>
        <w:pStyle w:val="Listaszerbekezds"/>
        <w:numPr>
          <w:ilvl w:val="1"/>
          <w:numId w:val="25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szervezi a beszerzett szakanyagok ismeretében az időszakos munkavédelmi oktatást;</w:t>
      </w:r>
    </w:p>
    <w:p w:rsidR="00B31F00" w:rsidRPr="003C1E88" w:rsidRDefault="00B31F00" w:rsidP="00910E3D">
      <w:pPr>
        <w:pStyle w:val="Listaszerbekezds"/>
        <w:numPr>
          <w:ilvl w:val="1"/>
          <w:numId w:val="25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ellenőrzi a hallgatók gyakorlati foglalkozásait megelőző munkavédelmi oktatások megtartását;</w:t>
      </w:r>
    </w:p>
    <w:p w:rsidR="00B31F00" w:rsidRPr="003C1E88" w:rsidRDefault="00B31F00" w:rsidP="00910E3D">
      <w:pPr>
        <w:pStyle w:val="Listaszerbekezds"/>
        <w:numPr>
          <w:ilvl w:val="1"/>
          <w:numId w:val="25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munkavédelmi és biztonsági ügyekben eljár az Egyetem szabályzatainak és a törvényeknek megfelelően.</w:t>
      </w:r>
    </w:p>
    <w:p w:rsidR="00E25506" w:rsidRPr="003C1E88" w:rsidRDefault="00E25506" w:rsidP="007B3271">
      <w:pPr>
        <w:pStyle w:val="Cmsor4"/>
        <w:rPr>
          <w:rStyle w:val="FontStyle42"/>
          <w:rFonts w:ascii="Arial" w:hAnsi="Arial"/>
          <w:b/>
          <w:bCs/>
          <w:i w:val="0"/>
          <w:iCs w:val="0"/>
          <w:szCs w:val="28"/>
          <w:lang w:val="hu-HU"/>
        </w:rPr>
      </w:pPr>
      <w:r w:rsidRPr="003C1E88">
        <w:rPr>
          <w:rStyle w:val="FontStyle42"/>
          <w:rFonts w:ascii="Arial" w:hAnsi="Arial"/>
          <w:b/>
          <w:bCs/>
          <w:i w:val="0"/>
          <w:iCs w:val="0"/>
          <w:szCs w:val="28"/>
          <w:lang w:val="hu-HU"/>
        </w:rPr>
        <w:t xml:space="preserve">Laboratóriumi szintű feladatok </w:t>
      </w:r>
    </w:p>
    <w:p w:rsidR="00E25506" w:rsidRPr="003C1E88" w:rsidRDefault="00E25506" w:rsidP="004B3E92">
      <w:pPr>
        <w:pStyle w:val="Listaszerbekezds"/>
        <w:numPr>
          <w:ilvl w:val="0"/>
          <w:numId w:val="26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A Tanszékhez tartozó laboratóriumok működési szabályzatának és használati rendjének meghatározása</w:t>
      </w:r>
      <w:r w:rsidR="00AA1472">
        <w:rPr>
          <w:rStyle w:val="FontStyle21"/>
          <w:szCs w:val="24"/>
          <w:lang w:val="hu-HU" w:eastAsia="hu-HU"/>
        </w:rPr>
        <w:t xml:space="preserve"> (</w:t>
      </w:r>
      <w:r w:rsidR="00AA1472" w:rsidRPr="003C1E88">
        <w:rPr>
          <w:rStyle w:val="FontStyle33"/>
          <w:sz w:val="20"/>
          <w:szCs w:val="24"/>
          <w:lang w:val="hu-HU" w:eastAsia="hu-HU"/>
        </w:rPr>
        <w:t xml:space="preserve">együttműködve a kari </w:t>
      </w:r>
      <w:r w:rsidR="00AA1472">
        <w:rPr>
          <w:rStyle w:val="FontStyle33"/>
          <w:sz w:val="20"/>
          <w:szCs w:val="24"/>
          <w:lang w:val="hu-HU" w:eastAsia="hu-HU"/>
        </w:rPr>
        <w:t>rendszergazdákkal</w:t>
      </w:r>
      <w:r w:rsidR="00AA1472">
        <w:rPr>
          <w:rStyle w:val="FontStyle21"/>
          <w:szCs w:val="24"/>
          <w:lang w:val="hu-HU" w:eastAsia="hu-HU"/>
        </w:rPr>
        <w:t>)</w:t>
      </w:r>
      <w:r w:rsidRPr="003C1E88">
        <w:rPr>
          <w:rStyle w:val="FontStyle21"/>
          <w:szCs w:val="24"/>
          <w:lang w:val="hu-HU" w:eastAsia="hu-HU"/>
        </w:rPr>
        <w:t>;</w:t>
      </w:r>
    </w:p>
    <w:p w:rsidR="00E25506" w:rsidRPr="003C1E88" w:rsidRDefault="00E25506" w:rsidP="004B3E92">
      <w:pPr>
        <w:pStyle w:val="Listaszerbekezds"/>
        <w:numPr>
          <w:ilvl w:val="0"/>
          <w:numId w:val="26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A műszerek, anyagok beszerzésének irányítása, a laboratórium közvetlen felügyelete;</w:t>
      </w:r>
    </w:p>
    <w:p w:rsidR="00E25506" w:rsidRPr="003C1E88" w:rsidRDefault="00E25506" w:rsidP="004B3E92">
      <w:pPr>
        <w:pStyle w:val="Listaszerbekezds"/>
        <w:numPr>
          <w:ilvl w:val="0"/>
          <w:numId w:val="26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A laboratóriumok berendezéseinek, eszközeinek időszakonkénti ellenőrzése, a javítása, karbantartása és fejlesztése;</w:t>
      </w:r>
    </w:p>
    <w:p w:rsidR="00E25506" w:rsidRPr="003C1E88" w:rsidRDefault="00E25506" w:rsidP="004B3E92">
      <w:pPr>
        <w:pStyle w:val="Listaszerbekezds"/>
        <w:numPr>
          <w:ilvl w:val="0"/>
          <w:numId w:val="26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A hallgatói tevékenységek feltételeinek biztosítása, az ehhez szükséges intézkedések időbeni megtétele, beleértve a hallgatók balesetvédelmi oktatását is</w:t>
      </w:r>
      <w:r w:rsidR="00AA1472">
        <w:rPr>
          <w:rStyle w:val="FontStyle21"/>
          <w:szCs w:val="24"/>
          <w:lang w:val="hu-HU" w:eastAsia="hu-HU"/>
        </w:rPr>
        <w:t>.</w:t>
      </w:r>
    </w:p>
    <w:p w:rsidR="00E25506" w:rsidRPr="003C1E88" w:rsidRDefault="00E25506" w:rsidP="004B3E92">
      <w:pPr>
        <w:pStyle w:val="Listaszerbekezds"/>
        <w:numPr>
          <w:ilvl w:val="0"/>
          <w:numId w:val="26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Az órarenden kívüli laboratórium használat koordinálása.</w:t>
      </w:r>
    </w:p>
    <w:p w:rsidR="00C81172" w:rsidRPr="003C1E88" w:rsidRDefault="00C81172" w:rsidP="007B3271">
      <w:pPr>
        <w:pStyle w:val="Cmsor4"/>
        <w:rPr>
          <w:rStyle w:val="FontStyle35"/>
          <w:rFonts w:cs="Times New Roman"/>
          <w:i w:val="0"/>
          <w:iCs w:val="0"/>
          <w:spacing w:val="0"/>
          <w:sz w:val="20"/>
          <w:szCs w:val="28"/>
          <w:lang w:val="hu-HU"/>
        </w:rPr>
      </w:pPr>
      <w:r w:rsidRPr="003C1E88">
        <w:rPr>
          <w:rStyle w:val="FontStyle35"/>
          <w:rFonts w:cs="Times New Roman"/>
          <w:i w:val="0"/>
          <w:iCs w:val="0"/>
          <w:spacing w:val="0"/>
          <w:sz w:val="20"/>
          <w:szCs w:val="28"/>
          <w:lang w:val="hu-HU"/>
        </w:rPr>
        <w:t>Hallgatók</w:t>
      </w:r>
    </w:p>
    <w:p w:rsidR="00C81172" w:rsidRPr="003C1E88" w:rsidRDefault="00C81172" w:rsidP="006E1A92">
      <w:pPr>
        <w:rPr>
          <w:iCs/>
          <w:lang w:val="hu-HU" w:eastAsia="hu-HU"/>
        </w:rPr>
      </w:pPr>
      <w:r w:rsidRPr="003C1E88">
        <w:rPr>
          <w:iCs/>
          <w:lang w:val="hu-HU" w:eastAsia="hu-HU"/>
        </w:rPr>
        <w:t>A hallgató tanulmányi problémáinak megoldásában az évfolyamfelelőshöz vagy szakkoordinátorhoz fordulhat. A hallgatók és az oktatók közötti kapcsolattartó személy a szakkoordinátor, aki felhívja a hallgatók figyelmét a Tanulmányi és Vizsgaszabályzatban foglaltakra (az Egyetem honlapján elérhető).</w:t>
      </w:r>
    </w:p>
    <w:p w:rsidR="00C81172" w:rsidRPr="003C1E88" w:rsidRDefault="00C81172" w:rsidP="006E1A92">
      <w:pPr>
        <w:rPr>
          <w:iCs/>
          <w:lang w:val="hu-HU" w:eastAsia="hu-HU"/>
        </w:rPr>
      </w:pPr>
      <w:r w:rsidRPr="003C1E88">
        <w:rPr>
          <w:iCs/>
          <w:lang w:val="hu-HU" w:eastAsia="hu-HU"/>
        </w:rPr>
        <w:t xml:space="preserve">A szakkoordinátor, a tantárgyfelelősök és az évfolyamfelelősök ösztönzik a hallgatókat a tudományos tevékenységre: TDK, </w:t>
      </w:r>
      <w:r w:rsidR="00AA1472">
        <w:rPr>
          <w:iCs/>
          <w:lang w:val="hu-HU" w:eastAsia="hu-HU"/>
        </w:rPr>
        <w:t>Szakkollégium,</w:t>
      </w:r>
      <w:r w:rsidR="00AA1472" w:rsidRPr="003C1E88">
        <w:rPr>
          <w:iCs/>
          <w:lang w:val="hu-HU" w:eastAsia="hu-HU"/>
        </w:rPr>
        <w:t xml:space="preserve"> </w:t>
      </w:r>
      <w:r w:rsidRPr="003C1E88">
        <w:rPr>
          <w:iCs/>
          <w:lang w:val="hu-HU" w:eastAsia="hu-HU"/>
        </w:rPr>
        <w:t>kutatócsoportban való részvétel</w:t>
      </w:r>
      <w:r w:rsidR="00AA1472">
        <w:rPr>
          <w:iCs/>
          <w:lang w:val="hu-HU" w:eastAsia="hu-HU"/>
        </w:rPr>
        <w:t xml:space="preserve">, </w:t>
      </w:r>
      <w:r w:rsidRPr="003C1E88">
        <w:rPr>
          <w:iCs/>
          <w:lang w:val="hu-HU" w:eastAsia="hu-HU"/>
        </w:rPr>
        <w:t>diákkör, stb.</w:t>
      </w:r>
    </w:p>
    <w:p w:rsidR="00C81172" w:rsidRPr="003C1E88" w:rsidRDefault="00C81172" w:rsidP="006E1A92">
      <w:pPr>
        <w:rPr>
          <w:rStyle w:val="FontStyle33"/>
          <w:rFonts w:ascii="Arial Narrow" w:hAnsi="Arial Narrow"/>
          <w:sz w:val="20"/>
          <w:szCs w:val="24"/>
          <w:lang w:val="hu-HU" w:eastAsia="hu-HU"/>
        </w:rPr>
      </w:pPr>
      <w:r w:rsidRPr="003C1E88">
        <w:rPr>
          <w:iCs/>
          <w:lang w:val="hu-HU" w:eastAsia="hu-HU"/>
        </w:rPr>
        <w:t xml:space="preserve">A tanszékvezető – az oktatók és a szakkoordinátor javaslatai alapján – évente egyszer elismerő levéllel jutalmazhatja </w:t>
      </w:r>
      <w:r w:rsidR="00AA1472">
        <w:rPr>
          <w:iCs/>
          <w:lang w:val="hu-HU" w:eastAsia="hu-HU"/>
        </w:rPr>
        <w:t>a MIT</w:t>
      </w:r>
      <w:r w:rsidR="005E7894" w:rsidRPr="003C1E88">
        <w:rPr>
          <w:iCs/>
          <w:lang w:val="hu-HU" w:eastAsia="hu-HU"/>
        </w:rPr>
        <w:t xml:space="preserve"> </w:t>
      </w:r>
      <w:r w:rsidR="00AA1472">
        <w:rPr>
          <w:iCs/>
          <w:lang w:val="hu-HU" w:eastAsia="hu-HU"/>
        </w:rPr>
        <w:t>koordinálta szak(ok)</w:t>
      </w:r>
      <w:r w:rsidRPr="003C1E88">
        <w:rPr>
          <w:iCs/>
          <w:lang w:val="hu-HU" w:eastAsia="hu-HU"/>
        </w:rPr>
        <w:t xml:space="preserve"> kiemelkedő diákj</w:t>
      </w:r>
      <w:r w:rsidR="00AA1472">
        <w:rPr>
          <w:iCs/>
          <w:lang w:val="hu-HU" w:eastAsia="hu-HU"/>
        </w:rPr>
        <w:t>ai</w:t>
      </w:r>
      <w:r w:rsidRPr="003C1E88">
        <w:rPr>
          <w:iCs/>
          <w:lang w:val="hu-HU" w:eastAsia="hu-HU"/>
        </w:rPr>
        <w:t>t.</w:t>
      </w:r>
    </w:p>
    <w:p w:rsidR="00CD674E" w:rsidRPr="003C1E88" w:rsidRDefault="00CD674E" w:rsidP="003C1E88">
      <w:pPr>
        <w:pStyle w:val="Cmsor4"/>
        <w:rPr>
          <w:rStyle w:val="FontStyle33"/>
          <w:rFonts w:ascii="Arial" w:hAnsi="Arial"/>
          <w:sz w:val="20"/>
          <w:szCs w:val="28"/>
          <w:lang w:val="hu-HU"/>
        </w:rPr>
      </w:pPr>
      <w:r w:rsidRPr="003C1E88">
        <w:rPr>
          <w:rStyle w:val="FontStyle33"/>
          <w:rFonts w:ascii="Arial" w:hAnsi="Arial"/>
          <w:sz w:val="20"/>
          <w:szCs w:val="28"/>
          <w:lang w:val="hu-HU"/>
        </w:rPr>
        <w:t>Felvételi vizs</w:t>
      </w:r>
      <w:r w:rsidR="003C1E88" w:rsidRPr="003C1E88">
        <w:rPr>
          <w:rStyle w:val="FontStyle33"/>
          <w:rFonts w:ascii="Arial" w:hAnsi="Arial"/>
          <w:sz w:val="20"/>
          <w:szCs w:val="28"/>
          <w:lang w:val="hu-HU"/>
        </w:rPr>
        <w:t>ga szervezés tanszéki feladatai</w:t>
      </w:r>
    </w:p>
    <w:p w:rsidR="00CD674E" w:rsidRPr="003C1E88" w:rsidRDefault="00CD674E" w:rsidP="006E1A92">
      <w:p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 felvételi tematikák elkészítésében való kooperáció a kar más tanszékeivel, a Dékáni Hivatal felkérésére;</w:t>
      </w:r>
    </w:p>
    <w:p w:rsidR="00CD674E" w:rsidRPr="003C1E88" w:rsidRDefault="00CD674E" w:rsidP="006E1A92">
      <w:p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 szakemberek biztosítása a vizsgatételek elkészítésére;</w:t>
      </w:r>
    </w:p>
    <w:p w:rsidR="00CD674E" w:rsidRPr="003C1E88" w:rsidRDefault="00CD674E" w:rsidP="006E1A92">
      <w:p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Az írásbeli dolgozatok javítására kijelölt személyek felkészítése;</w:t>
      </w:r>
    </w:p>
    <w:p w:rsidR="00CD674E" w:rsidRPr="003C1E88" w:rsidRDefault="00CD674E" w:rsidP="006E1A92">
      <w:pPr>
        <w:spacing w:line="200" w:lineRule="atLeast"/>
        <w:contextualSpacing/>
        <w:rPr>
          <w:rStyle w:val="FontStyle33"/>
          <w:sz w:val="20"/>
          <w:szCs w:val="24"/>
          <w:lang w:val="hu-HU" w:eastAsia="hu-HU"/>
        </w:rPr>
      </w:pPr>
      <w:r w:rsidRPr="003C1E88">
        <w:rPr>
          <w:rStyle w:val="FontStyle33"/>
          <w:sz w:val="20"/>
          <w:szCs w:val="24"/>
          <w:lang w:val="hu-HU" w:eastAsia="hu-HU"/>
        </w:rPr>
        <w:t>A szóbeli vizsgák bizottsági tagjainak biztosítása</w:t>
      </w:r>
      <w:r w:rsidR="00AA1472">
        <w:rPr>
          <w:rStyle w:val="FontStyle33"/>
          <w:sz w:val="20"/>
          <w:szCs w:val="24"/>
          <w:lang w:val="hu-HU" w:eastAsia="hu-HU"/>
        </w:rPr>
        <w:t>.</w:t>
      </w:r>
    </w:p>
    <w:p w:rsidR="00FA4D89" w:rsidRPr="003C1E88" w:rsidRDefault="00FA4D89" w:rsidP="003C1E88">
      <w:pPr>
        <w:pStyle w:val="Cmsor2"/>
        <w:rPr>
          <w:rStyle w:val="FontStyle25"/>
          <w:rFonts w:cs="Times New Roman"/>
          <w:b/>
          <w:bCs/>
          <w:i/>
          <w:iCs/>
          <w:sz w:val="22"/>
          <w:szCs w:val="28"/>
        </w:rPr>
      </w:pPr>
      <w:bookmarkStart w:id="16" w:name="_Toc410307101"/>
      <w:r w:rsidRPr="003C1E88">
        <w:rPr>
          <w:rStyle w:val="FontStyle25"/>
          <w:rFonts w:cs="Times New Roman"/>
          <w:b/>
          <w:bCs/>
          <w:i/>
          <w:iCs/>
          <w:sz w:val="22"/>
          <w:szCs w:val="28"/>
        </w:rPr>
        <w:t>A tanszéki</w:t>
      </w:r>
      <w:r w:rsidR="007A5BBF">
        <w:rPr>
          <w:rStyle w:val="FontStyle25"/>
          <w:rFonts w:cs="Times New Roman"/>
          <w:b/>
          <w:bCs/>
          <w:i/>
          <w:iCs/>
          <w:sz w:val="22"/>
          <w:szCs w:val="28"/>
        </w:rPr>
        <w:t xml:space="preserve"> </w:t>
      </w:r>
      <w:r w:rsidRPr="003C1E88">
        <w:rPr>
          <w:rStyle w:val="FontStyle25"/>
          <w:rFonts w:cs="Times New Roman"/>
          <w:b/>
          <w:bCs/>
          <w:i/>
          <w:iCs/>
          <w:sz w:val="22"/>
          <w:szCs w:val="28"/>
        </w:rPr>
        <w:t xml:space="preserve">ügyintézés (rendje, </w:t>
      </w:r>
      <w:r w:rsidR="007A5BBF">
        <w:rPr>
          <w:rStyle w:val="FontStyle25"/>
          <w:rFonts w:cs="Times New Roman"/>
          <w:b/>
          <w:bCs/>
          <w:i/>
          <w:iCs/>
          <w:sz w:val="22"/>
          <w:szCs w:val="28"/>
        </w:rPr>
        <w:t xml:space="preserve">menete </w:t>
      </w:r>
      <w:r w:rsidRPr="003C1E88">
        <w:rPr>
          <w:rStyle w:val="FontStyle25"/>
          <w:rFonts w:cs="Times New Roman"/>
          <w:b/>
          <w:bCs/>
          <w:i/>
          <w:iCs/>
          <w:sz w:val="22"/>
          <w:szCs w:val="28"/>
        </w:rPr>
        <w:t>és</w:t>
      </w:r>
      <w:r w:rsidR="007A5BBF">
        <w:rPr>
          <w:rStyle w:val="FontStyle25"/>
          <w:rFonts w:cs="Times New Roman"/>
          <w:b/>
          <w:bCs/>
          <w:i/>
          <w:iCs/>
          <w:sz w:val="22"/>
          <w:szCs w:val="28"/>
        </w:rPr>
        <w:t xml:space="preserve"> </w:t>
      </w:r>
      <w:r w:rsidRPr="003C1E88">
        <w:rPr>
          <w:rStyle w:val="FontStyle25"/>
          <w:rFonts w:cs="Times New Roman"/>
          <w:b/>
          <w:bCs/>
          <w:i/>
          <w:iCs/>
          <w:sz w:val="22"/>
          <w:szCs w:val="28"/>
        </w:rPr>
        <w:t>ütemezése)</w:t>
      </w:r>
      <w:bookmarkEnd w:id="16"/>
    </w:p>
    <w:p w:rsidR="00FA4D89" w:rsidRPr="003C1E88" w:rsidRDefault="00FA4D89" w:rsidP="003C1E88">
      <w:p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/>
        </w:rPr>
        <w:t xml:space="preserve">A Tanszék ügyvitele a tanszékvezető irányításával történik. </w:t>
      </w:r>
      <w:r w:rsidRPr="003C1E88">
        <w:rPr>
          <w:rStyle w:val="FontStyle21"/>
          <w:szCs w:val="24"/>
          <w:lang w:val="hu-HU" w:eastAsia="hu-HU"/>
        </w:rPr>
        <w:t>Az adminisztrációs ügyviteli feladatokat a tanszéki adminisztráció (tanszéki titkár és más, adminisztratív feladatokkal is megbízott munkatárs</w:t>
      </w:r>
      <w:r w:rsidR="00750508" w:rsidRPr="003C1E88">
        <w:rPr>
          <w:rStyle w:val="FontStyle21"/>
          <w:szCs w:val="24"/>
          <w:lang w:val="hu-HU" w:eastAsia="hu-HU"/>
        </w:rPr>
        <w:t>ak</w:t>
      </w:r>
      <w:r w:rsidRPr="003C1E88">
        <w:rPr>
          <w:rStyle w:val="FontStyle21"/>
          <w:szCs w:val="24"/>
          <w:lang w:val="hu-HU" w:eastAsia="hu-HU"/>
        </w:rPr>
        <w:t>) látja el.</w:t>
      </w:r>
    </w:p>
    <w:p w:rsidR="00FA4D89" w:rsidRPr="00500144" w:rsidRDefault="00FA4D89" w:rsidP="004B3E92">
      <w:pPr>
        <w:pStyle w:val="Listaszerbekezds"/>
        <w:numPr>
          <w:ilvl w:val="0"/>
          <w:numId w:val="27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C2777E">
        <w:rPr>
          <w:rStyle w:val="FontStyle21"/>
          <w:szCs w:val="24"/>
          <w:lang w:val="hu-HU" w:eastAsia="hu-HU"/>
        </w:rPr>
        <w:t>A Tanszék minden tagjának munkaköri leírásában szerepel a rábízható adminisztrációs feladatok köre.</w:t>
      </w:r>
      <w:r w:rsidR="001A2BB8" w:rsidRPr="00C2777E">
        <w:rPr>
          <w:rStyle w:val="FontStyle21"/>
          <w:szCs w:val="24"/>
          <w:lang w:val="hu-HU" w:eastAsia="hu-HU"/>
        </w:rPr>
        <w:t xml:space="preserve"> Ezen </w:t>
      </w:r>
      <w:r w:rsidR="001A2BB8" w:rsidRPr="00500144">
        <w:rPr>
          <w:rStyle w:val="FontStyle21"/>
          <w:szCs w:val="24"/>
          <w:lang w:val="hu-HU" w:eastAsia="hu-HU"/>
        </w:rPr>
        <w:t xml:space="preserve">feladatköröket, személyre szabottan a </w:t>
      </w:r>
      <w:r w:rsidR="00C2777E" w:rsidRPr="00500144">
        <w:rPr>
          <w:rStyle w:val="FontStyle21"/>
          <w:szCs w:val="24"/>
          <w:lang w:val="hu-HU" w:eastAsia="hu-HU"/>
        </w:rPr>
        <w:t>1</w:t>
      </w:r>
      <w:r w:rsidR="001A2BB8" w:rsidRPr="00500144">
        <w:rPr>
          <w:rStyle w:val="FontStyle21"/>
          <w:szCs w:val="24"/>
          <w:lang w:val="hu-HU" w:eastAsia="hu-HU"/>
        </w:rPr>
        <w:t>. melléklet tartalmazza.</w:t>
      </w:r>
    </w:p>
    <w:p w:rsidR="00FA4D89" w:rsidRPr="003C1E88" w:rsidRDefault="00FA4D89" w:rsidP="004B3E92">
      <w:pPr>
        <w:pStyle w:val="Listaszerbekezds"/>
        <w:numPr>
          <w:ilvl w:val="0"/>
          <w:numId w:val="27"/>
        </w:numPr>
        <w:spacing w:line="200" w:lineRule="atLeast"/>
        <w:contextualSpacing/>
        <w:rPr>
          <w:rStyle w:val="FontStyle21"/>
          <w:szCs w:val="24"/>
          <w:lang w:val="hu-HU" w:eastAsia="hu-HU"/>
        </w:rPr>
      </w:pPr>
      <w:r w:rsidRPr="003C1E88">
        <w:rPr>
          <w:rStyle w:val="FontStyle21"/>
          <w:szCs w:val="24"/>
          <w:lang w:val="hu-HU" w:eastAsia="hu-HU"/>
        </w:rPr>
        <w:t>A tanszéki ügyintézés folyamatában legalább tájékoztatási szinten minden esetben szerepet kap a tanszéki titkár</w:t>
      </w:r>
    </w:p>
    <w:p w:rsidR="00FA4D89" w:rsidRPr="003C1E88" w:rsidRDefault="00FA4D89" w:rsidP="004B3E92">
      <w:pPr>
        <w:pStyle w:val="Listaszerbekezds"/>
        <w:numPr>
          <w:ilvl w:val="0"/>
          <w:numId w:val="2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Kizárólagosan a tanszékvezető feladat- és intézkedési körébe tartózó ügyeket a tanszékvezető intézi, az ügymenet által megkívánt ütemezéssel a megszabott határidőre.</w:t>
      </w:r>
    </w:p>
    <w:p w:rsidR="00FA4D89" w:rsidRPr="003C1E88" w:rsidRDefault="00FA4D89" w:rsidP="004B3E92">
      <w:pPr>
        <w:pStyle w:val="Listaszerbekezds"/>
        <w:numPr>
          <w:ilvl w:val="0"/>
          <w:numId w:val="2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 határidők betartását lehetetlenné tevő ügyintézés, a feladatok elvégzésének vagy leosztásának az elnapolása a tanszékvezető fegyelmi kihágása.</w:t>
      </w:r>
    </w:p>
    <w:p w:rsidR="00FA4D89" w:rsidRPr="003C1E88" w:rsidRDefault="00FA4D89" w:rsidP="004B3E92">
      <w:pPr>
        <w:pStyle w:val="Listaszerbekezds"/>
        <w:numPr>
          <w:ilvl w:val="0"/>
          <w:numId w:val="2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Az egyéb ügyekhez kapcsolódó feladatokat a tanszékvezető leosztja a tanszék munkatársainak, akik – a megszabott határidő betartásával – kötelesek válasz- vagy megoldási javaslatukat a tanszéki adminisztrációt végző személyhez visszaküldeni. A megszabott határidők be nem tartása fegyelmi kihágás, amelyet a tanszékvezető a minősítési bérezés eszközeivel, esetleg a munkakörből való felmentés kezdeményezésével büntethet.</w:t>
      </w:r>
    </w:p>
    <w:p w:rsidR="00FA4D89" w:rsidRPr="003C1E88" w:rsidRDefault="00FA4D89" w:rsidP="004B3E92">
      <w:pPr>
        <w:pStyle w:val="Listaszerbekezds"/>
        <w:numPr>
          <w:ilvl w:val="0"/>
          <w:numId w:val="2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 válaszadás a tanszékvezető felelőssége.</w:t>
      </w:r>
    </w:p>
    <w:p w:rsidR="00750508" w:rsidRPr="003C1E88" w:rsidRDefault="00FA4D89" w:rsidP="004B3E92">
      <w:pPr>
        <w:pStyle w:val="Listaszerbekezds"/>
        <w:numPr>
          <w:ilvl w:val="0"/>
          <w:numId w:val="27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 kutatási és szolgáltatási szerződésekben vagy megállapodásokban rögzített témák művelése és ügyeinek intézése az illetékes tanszéki vagy munkacsoport keretében, a témavezető irányításával és felelősségével történik, a Tanszékvezető felé történő tájékoztatási kötelezettséggel.</w:t>
      </w:r>
    </w:p>
    <w:p w:rsidR="00FA4D89" w:rsidRPr="003C1E88" w:rsidRDefault="00FA4D89" w:rsidP="003C1E88">
      <w:pPr>
        <w:pStyle w:val="Cmsor3"/>
      </w:pPr>
      <w:bookmarkStart w:id="17" w:name="_Toc410307102"/>
      <w:r w:rsidRPr="003C1E88">
        <w:t>Tanszéki</w:t>
      </w:r>
      <w:r w:rsidR="00AA1472">
        <w:t xml:space="preserve"> </w:t>
      </w:r>
      <w:r w:rsidRPr="003C1E88">
        <w:t>szintű</w:t>
      </w:r>
      <w:r w:rsidR="00AA1472">
        <w:t xml:space="preserve"> </w:t>
      </w:r>
      <w:r w:rsidRPr="003C1E88">
        <w:t>adminisztratív</w:t>
      </w:r>
      <w:r w:rsidR="00AA1472">
        <w:t xml:space="preserve"> </w:t>
      </w:r>
      <w:r w:rsidRPr="003C1E88">
        <w:t>feladatok</w:t>
      </w:r>
      <w:bookmarkEnd w:id="17"/>
    </w:p>
    <w:p w:rsidR="00FA4D89" w:rsidRPr="003C1E88" w:rsidRDefault="00FA4D89" w:rsidP="004B3E92">
      <w:pPr>
        <w:pStyle w:val="Listaszerbekezds"/>
        <w:numPr>
          <w:ilvl w:val="0"/>
          <w:numId w:val="2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 xml:space="preserve">A tanszéket érintő valamennyi adminisztratív feladat ütemezése és elvégzése. </w:t>
      </w:r>
    </w:p>
    <w:p w:rsidR="00FA4D89" w:rsidRPr="003C1E88" w:rsidRDefault="00FA4D89" w:rsidP="004B3E92">
      <w:pPr>
        <w:pStyle w:val="Listaszerbekezds"/>
        <w:numPr>
          <w:ilvl w:val="0"/>
          <w:numId w:val="2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 xml:space="preserve">Az ügyiratok iktatása, postázása, irattárazás és selejtezés az érvényes rendelkezések (Egyetemi Iratkezelési </w:t>
      </w:r>
      <w:r w:rsidRPr="003C1E88">
        <w:rPr>
          <w:lang w:val="hu-HU" w:eastAsia="hu-HU"/>
        </w:rPr>
        <w:lastRenderedPageBreak/>
        <w:t>Szabályzat) szerint.</w:t>
      </w:r>
    </w:p>
    <w:p w:rsidR="00FA4D89" w:rsidRPr="003C1E88" w:rsidRDefault="00FA4D89" w:rsidP="004B3E92">
      <w:pPr>
        <w:pStyle w:val="Listaszerbekezds"/>
        <w:numPr>
          <w:ilvl w:val="0"/>
          <w:numId w:val="2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Határidős feladatok nyilvántartása és elvégzésük adminisztratív ellenőrzése.</w:t>
      </w:r>
    </w:p>
    <w:p w:rsidR="00FA4D89" w:rsidRPr="003C1E88" w:rsidRDefault="00FA4D89" w:rsidP="004B3E92">
      <w:pPr>
        <w:pStyle w:val="Listaszerbekezds"/>
        <w:numPr>
          <w:ilvl w:val="0"/>
          <w:numId w:val="2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 xml:space="preserve">A tanszék levelezésének lebonyolítása. </w:t>
      </w:r>
    </w:p>
    <w:p w:rsidR="00FA4D89" w:rsidRPr="003C1E88" w:rsidRDefault="00FA4D89" w:rsidP="004B3E92">
      <w:pPr>
        <w:pStyle w:val="Listaszerbekezds"/>
        <w:numPr>
          <w:ilvl w:val="0"/>
          <w:numId w:val="2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Szerződéses munkákkal kapcsolatos adatok nyilvántartása.</w:t>
      </w:r>
    </w:p>
    <w:p w:rsidR="00FA4D89" w:rsidRPr="003C1E88" w:rsidRDefault="00FA4D89" w:rsidP="004B3E92">
      <w:pPr>
        <w:pStyle w:val="Listaszerbekezds"/>
        <w:numPr>
          <w:ilvl w:val="0"/>
          <w:numId w:val="2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 diplomatervek, szakdolgozatok nyilvántartásba vétele és megfelelő tárolása.</w:t>
      </w:r>
    </w:p>
    <w:p w:rsidR="00FA4D89" w:rsidRPr="003C1E88" w:rsidRDefault="00FA4D89" w:rsidP="004B3E92">
      <w:pPr>
        <w:pStyle w:val="Listaszerbekezds"/>
        <w:numPr>
          <w:ilvl w:val="0"/>
          <w:numId w:val="2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Meghívott előadók, vizsgabizottsági tagok, diplomabírálók stb. órateljesítésének nyilvántartása és díjazásainak elszámolás kérvényezése.</w:t>
      </w:r>
    </w:p>
    <w:p w:rsidR="00FA4D89" w:rsidRPr="003C1E88" w:rsidRDefault="00FA4D89" w:rsidP="004B3E92">
      <w:pPr>
        <w:pStyle w:val="Listaszerbekezds"/>
        <w:numPr>
          <w:ilvl w:val="0"/>
          <w:numId w:val="2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Az adminisztratív személyzet munkájának szervezése és segítése.</w:t>
      </w:r>
    </w:p>
    <w:p w:rsidR="00FA4D89" w:rsidRPr="003C1E88" w:rsidRDefault="00FA4D89" w:rsidP="004B3E92">
      <w:pPr>
        <w:pStyle w:val="Listaszerbekezds"/>
        <w:numPr>
          <w:ilvl w:val="0"/>
          <w:numId w:val="2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 Tanszékvezető utasításainak továbbítása az érintettekhez.</w:t>
      </w:r>
    </w:p>
    <w:p w:rsidR="00FA4D89" w:rsidRPr="003C1E88" w:rsidRDefault="00FA4D89" w:rsidP="004B3E92">
      <w:pPr>
        <w:pStyle w:val="Listaszerbekezds"/>
        <w:numPr>
          <w:ilvl w:val="0"/>
          <w:numId w:val="2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Az oktatással kapcsolatos valamennyi tanszéki szintű adminisztrációs feladat intézése.</w:t>
      </w:r>
    </w:p>
    <w:p w:rsidR="00FA4D89" w:rsidRPr="003C1E88" w:rsidRDefault="00FA4D89" w:rsidP="004B3E92">
      <w:pPr>
        <w:pStyle w:val="Listaszerbekezds"/>
        <w:numPr>
          <w:ilvl w:val="0"/>
          <w:numId w:val="2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A Tanszékvezető által kijelölt adminisztratív feladatok.</w:t>
      </w:r>
    </w:p>
    <w:p w:rsidR="00FA4D89" w:rsidRPr="003C1E88" w:rsidRDefault="00FA4D89" w:rsidP="004B3E92">
      <w:pPr>
        <w:pStyle w:val="Listaszerbekezds"/>
        <w:numPr>
          <w:ilvl w:val="0"/>
          <w:numId w:val="2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Pályázatokkal kapcsolatos adminisztrációs ügyvitel.</w:t>
      </w:r>
    </w:p>
    <w:p w:rsidR="00FA4D89" w:rsidRPr="003C1E88" w:rsidRDefault="00FA4D89" w:rsidP="004B3E92">
      <w:pPr>
        <w:pStyle w:val="Listaszerbekezds"/>
        <w:numPr>
          <w:ilvl w:val="0"/>
          <w:numId w:val="28"/>
        </w:numPr>
        <w:spacing w:line="200" w:lineRule="atLeast"/>
        <w:contextualSpacing/>
        <w:rPr>
          <w:lang w:val="hu-HU" w:eastAsia="hu-HU"/>
        </w:rPr>
      </w:pPr>
      <w:r w:rsidRPr="003C1E88">
        <w:rPr>
          <w:lang w:val="hu-HU" w:eastAsia="hu-HU"/>
        </w:rPr>
        <w:t>Oktatási anyagok készítése.</w:t>
      </w:r>
    </w:p>
    <w:p w:rsidR="00FA4D89" w:rsidRPr="003C1E88" w:rsidRDefault="00FA4D89" w:rsidP="004B3E92">
      <w:pPr>
        <w:pStyle w:val="Listaszerbekezds"/>
        <w:numPr>
          <w:ilvl w:val="0"/>
          <w:numId w:val="28"/>
        </w:numPr>
        <w:spacing w:line="200" w:lineRule="atLeast"/>
        <w:contextualSpacing/>
        <w:rPr>
          <w:rStyle w:val="FontStyle21"/>
          <w:rFonts w:ascii="Arial Narrow" w:hAnsi="Arial Narrow"/>
          <w:szCs w:val="24"/>
          <w:lang w:val="hu-HU" w:eastAsia="hu-HU"/>
        </w:rPr>
      </w:pPr>
      <w:r w:rsidRPr="003C1E88">
        <w:rPr>
          <w:lang w:val="hu-HU" w:eastAsia="hu-HU"/>
        </w:rPr>
        <w:t>Részvétel a tanszéki eszköz- és fogyóanyag</w:t>
      </w:r>
      <w:r w:rsidR="003C1E88">
        <w:rPr>
          <w:lang w:val="hu-HU" w:eastAsia="hu-HU"/>
        </w:rPr>
        <w:t>-</w:t>
      </w:r>
      <w:r w:rsidRPr="003C1E88">
        <w:rPr>
          <w:lang w:val="hu-HU" w:eastAsia="hu-HU"/>
        </w:rPr>
        <w:t>beszerzésben.</w:t>
      </w:r>
    </w:p>
    <w:p w:rsidR="006009C6" w:rsidRPr="003D4102" w:rsidRDefault="006009C6" w:rsidP="003D4102">
      <w:pPr>
        <w:pStyle w:val="Cmsor3"/>
        <w:rPr>
          <w:rStyle w:val="FontStyle25"/>
          <w:rFonts w:asciiTheme="majorHAnsi" w:hAnsiTheme="majorHAnsi" w:cs="Times New Roman"/>
          <w:b w:val="0"/>
          <w:bCs/>
          <w:i/>
          <w:iCs w:val="0"/>
          <w:sz w:val="24"/>
          <w:szCs w:val="26"/>
        </w:rPr>
      </w:pPr>
      <w:bookmarkStart w:id="18" w:name="_Toc410307103"/>
      <w:r w:rsidRPr="003D4102">
        <w:rPr>
          <w:rStyle w:val="FontStyle25"/>
          <w:rFonts w:asciiTheme="majorHAnsi" w:hAnsiTheme="majorHAnsi" w:cs="Times New Roman"/>
          <w:b w:val="0"/>
          <w:bCs/>
          <w:i/>
          <w:iCs w:val="0"/>
          <w:sz w:val="24"/>
          <w:szCs w:val="26"/>
        </w:rPr>
        <w:t>Tanszéki</w:t>
      </w:r>
      <w:r w:rsidR="00AA1472">
        <w:rPr>
          <w:rStyle w:val="FontStyle25"/>
          <w:rFonts w:asciiTheme="majorHAnsi" w:hAnsiTheme="majorHAnsi" w:cs="Times New Roman"/>
          <w:b w:val="0"/>
          <w:bCs/>
          <w:i/>
          <w:iCs w:val="0"/>
          <w:sz w:val="24"/>
          <w:szCs w:val="26"/>
        </w:rPr>
        <w:t xml:space="preserve"> </w:t>
      </w:r>
      <w:r w:rsidRPr="003D4102">
        <w:rPr>
          <w:rStyle w:val="FontStyle25"/>
          <w:rFonts w:asciiTheme="majorHAnsi" w:hAnsiTheme="majorHAnsi" w:cs="Times New Roman"/>
          <w:b w:val="0"/>
          <w:bCs/>
          <w:i/>
          <w:iCs w:val="0"/>
          <w:sz w:val="24"/>
          <w:szCs w:val="26"/>
        </w:rPr>
        <w:t>iratkezelés, kommunikáció</w:t>
      </w:r>
      <w:bookmarkEnd w:id="18"/>
    </w:p>
    <w:p w:rsidR="006009C6" w:rsidRPr="003C1E88" w:rsidRDefault="006009C6" w:rsidP="003D4102">
      <w:pPr>
        <w:pStyle w:val="Listaszerbekezds"/>
        <w:spacing w:line="200" w:lineRule="atLeast"/>
        <w:ind w:left="0"/>
        <w:contextualSpacing/>
        <w:rPr>
          <w:lang w:val="hu-HU"/>
        </w:rPr>
      </w:pPr>
      <w:r w:rsidRPr="003C1E88">
        <w:rPr>
          <w:lang w:val="hu-HU"/>
        </w:rPr>
        <w:t>Az iratkezelés az Egyetemi Iratkezelési Szabályzat előírásai szerint történik. A tanszéki kommunikáció rendje az egyetem és a kar belső kommunikációjának rendjéről szóló szabályzatokat tartja szem előtt.</w:t>
      </w:r>
    </w:p>
    <w:p w:rsidR="00C4528F" w:rsidRPr="007F3EB2" w:rsidRDefault="00C4528F" w:rsidP="007F3EB2">
      <w:pPr>
        <w:pStyle w:val="Cmsor3"/>
      </w:pPr>
      <w:bookmarkStart w:id="19" w:name="_Toc410307104"/>
      <w:r w:rsidRPr="007F3EB2">
        <w:t>A tanszéki</w:t>
      </w:r>
      <w:r w:rsidR="00AA1472">
        <w:t xml:space="preserve"> </w:t>
      </w:r>
      <w:r w:rsidRPr="007F3EB2">
        <w:t>titkár</w:t>
      </w:r>
      <w:r w:rsidR="00AA1472">
        <w:t xml:space="preserve"> </w:t>
      </w:r>
      <w:r w:rsidRPr="007F3EB2">
        <w:t>ügyintézési</w:t>
      </w:r>
      <w:r w:rsidR="00AA1472">
        <w:t xml:space="preserve"> </w:t>
      </w:r>
      <w:r w:rsidRPr="007F3EB2">
        <w:t>és</w:t>
      </w:r>
      <w:r w:rsidR="00AA1472">
        <w:t xml:space="preserve"> </w:t>
      </w:r>
      <w:r w:rsidRPr="007F3EB2">
        <w:t>iratkezelési</w:t>
      </w:r>
      <w:r w:rsidR="00AA1472">
        <w:t xml:space="preserve"> </w:t>
      </w:r>
      <w:r w:rsidRPr="007F3EB2">
        <w:t>feladatai</w:t>
      </w:r>
      <w:bookmarkEnd w:id="19"/>
    </w:p>
    <w:p w:rsidR="00797811" w:rsidRPr="003D4102" w:rsidRDefault="00C4528F" w:rsidP="003D4102">
      <w:pPr>
        <w:spacing w:line="200" w:lineRule="atLeast"/>
        <w:contextualSpacing/>
        <w:rPr>
          <w:lang w:val="hu-HU"/>
        </w:rPr>
      </w:pPr>
      <w:r w:rsidRPr="003D4102">
        <w:rPr>
          <w:lang w:val="hu-HU"/>
        </w:rPr>
        <w:t>A tanszéki titkár a munkaköri leírásában előírt feladatok elvégzésekor közvetlenül kommunikál és egyeztet a kari főtitkárral, az egyetem többi tanszéki titkáraival, a tanszékvezetővel, a tanszék oktatóival, adminisztratív és kisegítő személyzetével.</w:t>
      </w:r>
      <w:r w:rsidR="00AA1472">
        <w:rPr>
          <w:lang w:val="hu-HU"/>
        </w:rPr>
        <w:t xml:space="preserve"> </w:t>
      </w:r>
      <w:r w:rsidR="00797811" w:rsidRPr="003D4102">
        <w:rPr>
          <w:lang w:val="hu-HU"/>
        </w:rPr>
        <w:t>Fő feladatai:</w:t>
      </w:r>
    </w:p>
    <w:p w:rsidR="00797811" w:rsidRPr="003D4102" w:rsidRDefault="00674DEA" w:rsidP="004B3E92">
      <w:pPr>
        <w:pStyle w:val="Listaszerbekezds"/>
        <w:numPr>
          <w:ilvl w:val="0"/>
          <w:numId w:val="29"/>
        </w:numPr>
        <w:spacing w:line="200" w:lineRule="atLeast"/>
        <w:contextualSpacing/>
        <w:rPr>
          <w:lang w:val="hu-HU"/>
        </w:rPr>
      </w:pPr>
      <w:r w:rsidRPr="003D4102">
        <w:rPr>
          <w:lang w:val="hu-HU"/>
        </w:rPr>
        <w:t>a határidők nyilvántartása, elvégzésük adminisztratív elősegítése;</w:t>
      </w:r>
    </w:p>
    <w:p w:rsidR="00797811" w:rsidRPr="003D4102" w:rsidRDefault="00674DEA" w:rsidP="004B3E92">
      <w:pPr>
        <w:pStyle w:val="Listaszerbekezds"/>
        <w:numPr>
          <w:ilvl w:val="0"/>
          <w:numId w:val="29"/>
        </w:numPr>
        <w:spacing w:line="200" w:lineRule="atLeast"/>
        <w:contextualSpacing/>
        <w:rPr>
          <w:lang w:val="hu-HU"/>
        </w:rPr>
      </w:pPr>
      <w:r w:rsidRPr="003D4102">
        <w:rPr>
          <w:lang w:val="hu-HU"/>
        </w:rPr>
        <w:t>a tanszéki események és rendezvé</w:t>
      </w:r>
      <w:r w:rsidR="00797811" w:rsidRPr="003D4102">
        <w:rPr>
          <w:lang w:val="hu-HU"/>
        </w:rPr>
        <w:t>nyek követése és dokumentálása;</w:t>
      </w:r>
    </w:p>
    <w:p w:rsidR="00797811" w:rsidRPr="003D4102" w:rsidRDefault="00674DEA" w:rsidP="004B3E92">
      <w:pPr>
        <w:pStyle w:val="Listaszerbekezds"/>
        <w:numPr>
          <w:ilvl w:val="0"/>
          <w:numId w:val="29"/>
        </w:numPr>
        <w:spacing w:line="200" w:lineRule="atLeast"/>
        <w:contextualSpacing/>
        <w:rPr>
          <w:lang w:val="hu-HU"/>
        </w:rPr>
      </w:pPr>
      <w:r w:rsidRPr="003D4102">
        <w:rPr>
          <w:lang w:val="hu-HU"/>
        </w:rPr>
        <w:t>az eseményekről</w:t>
      </w:r>
      <w:r w:rsidR="00797811" w:rsidRPr="003D4102">
        <w:rPr>
          <w:lang w:val="hu-HU"/>
        </w:rPr>
        <w:t xml:space="preserve"> való megfelelő</w:t>
      </w:r>
      <w:r w:rsidRPr="003D4102">
        <w:rPr>
          <w:lang w:val="hu-HU"/>
        </w:rPr>
        <w:t xml:space="preserve"> időben</w:t>
      </w:r>
      <w:r w:rsidR="00797811" w:rsidRPr="003D4102">
        <w:rPr>
          <w:lang w:val="hu-HU"/>
        </w:rPr>
        <w:t>i</w:t>
      </w:r>
      <w:r w:rsidRPr="003D4102">
        <w:rPr>
          <w:lang w:val="hu-HU"/>
        </w:rPr>
        <w:t xml:space="preserve"> tájékoztat</w:t>
      </w:r>
      <w:r w:rsidR="00797811" w:rsidRPr="003D4102">
        <w:rPr>
          <w:lang w:val="hu-HU"/>
        </w:rPr>
        <w:t>ás</w:t>
      </w:r>
      <w:r w:rsidRPr="003D4102">
        <w:rPr>
          <w:lang w:val="hu-HU"/>
        </w:rPr>
        <w:t xml:space="preserve"> (körlevelek, mail-adatbázisok kezelése);</w:t>
      </w:r>
    </w:p>
    <w:p w:rsidR="00797811" w:rsidRPr="003D4102" w:rsidRDefault="00674DEA" w:rsidP="004B3E92">
      <w:pPr>
        <w:pStyle w:val="Listaszerbekezds"/>
        <w:numPr>
          <w:ilvl w:val="0"/>
          <w:numId w:val="29"/>
        </w:numPr>
        <w:spacing w:line="200" w:lineRule="atLeast"/>
        <w:contextualSpacing/>
        <w:rPr>
          <w:lang w:val="hu-HU"/>
        </w:rPr>
      </w:pPr>
      <w:r w:rsidRPr="003D4102">
        <w:rPr>
          <w:lang w:val="hu-HU"/>
        </w:rPr>
        <w:t>a tanszéki kutatások dokumentumainak gyűjtése (leadott pályázatok, megnyert pályázatok, megtörtént elszámolások);</w:t>
      </w:r>
    </w:p>
    <w:p w:rsidR="000D7710" w:rsidRPr="003D4102" w:rsidRDefault="00674DEA" w:rsidP="004B3E92">
      <w:pPr>
        <w:pStyle w:val="Listaszerbekezds"/>
        <w:numPr>
          <w:ilvl w:val="0"/>
          <w:numId w:val="29"/>
        </w:numPr>
        <w:spacing w:line="200" w:lineRule="atLeast"/>
        <w:contextualSpacing/>
        <w:rPr>
          <w:lang w:val="hu-HU"/>
        </w:rPr>
      </w:pPr>
      <w:r w:rsidRPr="003D4102">
        <w:rPr>
          <w:lang w:val="hu-HU"/>
        </w:rPr>
        <w:t xml:space="preserve">személyzeti munkával, a bérezéssel, a szabadságok engedélyezésével kapcsolatos nyilvántartások </w:t>
      </w:r>
      <w:r w:rsidR="000D7710" w:rsidRPr="003D4102">
        <w:rPr>
          <w:lang w:val="hu-HU"/>
        </w:rPr>
        <w:t>vezetése;</w:t>
      </w:r>
    </w:p>
    <w:p w:rsidR="00674DEA" w:rsidRPr="003D4102" w:rsidRDefault="00674DEA" w:rsidP="004B3E92">
      <w:pPr>
        <w:pStyle w:val="Listaszerbekezds"/>
        <w:numPr>
          <w:ilvl w:val="0"/>
          <w:numId w:val="29"/>
        </w:numPr>
        <w:spacing w:line="200" w:lineRule="atLeast"/>
        <w:contextualSpacing/>
        <w:rPr>
          <w:lang w:val="hu-HU"/>
        </w:rPr>
      </w:pPr>
      <w:r w:rsidRPr="003D4102">
        <w:rPr>
          <w:lang w:val="hu-HU"/>
        </w:rPr>
        <w:t xml:space="preserve">a tanszékvezető jóváhagyásával </w:t>
      </w:r>
      <w:r w:rsidR="00254132" w:rsidRPr="003D4102">
        <w:rPr>
          <w:lang w:val="hu-HU"/>
        </w:rPr>
        <w:t xml:space="preserve">kifüggeszti </w:t>
      </w:r>
      <w:r w:rsidRPr="003D4102">
        <w:rPr>
          <w:lang w:val="hu-HU"/>
        </w:rPr>
        <w:t>a megfelelő hel</w:t>
      </w:r>
      <w:r w:rsidR="00F61FB3" w:rsidRPr="003D4102">
        <w:rPr>
          <w:lang w:val="hu-HU"/>
        </w:rPr>
        <w:t>yekre a megfelelő információkat;</w:t>
      </w:r>
    </w:p>
    <w:p w:rsidR="003D4102" w:rsidRDefault="00F61FB3" w:rsidP="004B3E92">
      <w:pPr>
        <w:pStyle w:val="Listaszerbekezds"/>
        <w:numPr>
          <w:ilvl w:val="0"/>
          <w:numId w:val="29"/>
        </w:numPr>
        <w:spacing w:line="200" w:lineRule="atLeast"/>
        <w:contextualSpacing/>
        <w:rPr>
          <w:lang w:val="hu-HU"/>
        </w:rPr>
      </w:pPr>
      <w:r w:rsidRPr="003D4102">
        <w:rPr>
          <w:lang w:val="hu-HU"/>
        </w:rPr>
        <w:t>egyéb tevékenységek, amelyekre tanszéki igény mutatkozik.</w:t>
      </w:r>
    </w:p>
    <w:p w:rsidR="003D4102" w:rsidRPr="003D4102" w:rsidRDefault="003D4102" w:rsidP="004B3E92">
      <w:pPr>
        <w:pStyle w:val="Listaszerbekezds"/>
        <w:numPr>
          <w:ilvl w:val="0"/>
          <w:numId w:val="29"/>
        </w:numPr>
        <w:spacing w:line="200" w:lineRule="atLeast"/>
        <w:contextualSpacing/>
        <w:rPr>
          <w:lang w:val="hu-HU"/>
        </w:rPr>
      </w:pPr>
      <w:r w:rsidRPr="003D4102">
        <w:rPr>
          <w:bCs/>
          <w:iCs/>
          <w:lang w:val="hu-HU"/>
        </w:rPr>
        <w:t>a</w:t>
      </w:r>
      <w:r w:rsidR="00C4528F" w:rsidRPr="003D4102">
        <w:rPr>
          <w:bCs/>
          <w:iCs/>
          <w:lang w:val="hu-HU"/>
        </w:rPr>
        <w:t xml:space="preserve"> tanszéki titkár továbbítja a tanszék tagjai felé:</w:t>
      </w:r>
      <w:r w:rsidR="00B51FEF">
        <w:rPr>
          <w:bCs/>
          <w:iCs/>
          <w:lang w:val="hu-HU"/>
        </w:rPr>
        <w:t xml:space="preserve"> </w:t>
      </w:r>
      <w:r w:rsidR="00C4528F" w:rsidRPr="003D4102">
        <w:rPr>
          <w:bCs/>
          <w:iCs/>
          <w:lang w:val="hu-HU"/>
        </w:rPr>
        <w:t>a tanszékvezető döntéseire vonatkozó dokumentumokat</w:t>
      </w:r>
      <w:r w:rsidR="00B51FEF">
        <w:rPr>
          <w:bCs/>
          <w:iCs/>
          <w:lang w:val="hu-HU"/>
        </w:rPr>
        <w:t xml:space="preserve">; </w:t>
      </w:r>
      <w:r w:rsidR="00C4528F" w:rsidRPr="003D4102">
        <w:rPr>
          <w:bCs/>
          <w:iCs/>
          <w:lang w:val="hu-HU"/>
        </w:rPr>
        <w:t>a Tanszéki Tanács döntéseire vonatkozó dokumentumokat</w:t>
      </w:r>
      <w:r w:rsidR="00B51FEF">
        <w:rPr>
          <w:bCs/>
          <w:iCs/>
          <w:lang w:val="hu-HU"/>
        </w:rPr>
        <w:t>;</w:t>
      </w:r>
      <w:r w:rsidR="00254132" w:rsidRPr="003D4102">
        <w:rPr>
          <w:bCs/>
          <w:iCs/>
          <w:lang w:val="hu-HU"/>
        </w:rPr>
        <w:t xml:space="preserve"> a Tanszéki Tanács és Tanszéki Gyűlés </w:t>
      </w:r>
      <w:r>
        <w:rPr>
          <w:bCs/>
          <w:iCs/>
          <w:lang w:val="hu-HU"/>
        </w:rPr>
        <w:t xml:space="preserve">jegyzőkönyvét; </w:t>
      </w:r>
      <w:r w:rsidR="00C4528F" w:rsidRPr="003D4102">
        <w:rPr>
          <w:bCs/>
          <w:iCs/>
          <w:lang w:val="hu-HU"/>
        </w:rPr>
        <w:t xml:space="preserve">a Dékáni </w:t>
      </w:r>
      <w:r w:rsidR="00254132" w:rsidRPr="003D4102">
        <w:rPr>
          <w:bCs/>
          <w:iCs/>
          <w:lang w:val="hu-HU"/>
        </w:rPr>
        <w:t xml:space="preserve">és Rektori </w:t>
      </w:r>
      <w:r w:rsidR="00C4528F" w:rsidRPr="003D4102">
        <w:rPr>
          <w:bCs/>
          <w:iCs/>
          <w:lang w:val="hu-HU"/>
        </w:rPr>
        <w:t>Hivatalból érkező tájékoztató anyagokat.</w:t>
      </w:r>
    </w:p>
    <w:p w:rsidR="007F3EB2" w:rsidRDefault="003D4102" w:rsidP="004B3E92">
      <w:pPr>
        <w:pStyle w:val="Listaszerbekezds"/>
        <w:numPr>
          <w:ilvl w:val="0"/>
          <w:numId w:val="29"/>
        </w:numPr>
        <w:spacing w:line="200" w:lineRule="atLeast"/>
        <w:contextualSpacing/>
        <w:rPr>
          <w:lang w:val="hu-HU"/>
        </w:rPr>
      </w:pPr>
      <w:r w:rsidRPr="007F3EB2">
        <w:rPr>
          <w:lang w:val="hu-HU"/>
        </w:rPr>
        <w:t>a tanszéki titkár iratok tárolásáért és nyilvántartások vezetéséért felel</w:t>
      </w:r>
      <w:r w:rsidR="00674DEA" w:rsidRPr="007F3EB2">
        <w:rPr>
          <w:lang w:val="hu-HU"/>
        </w:rPr>
        <w:t>;</w:t>
      </w:r>
    </w:p>
    <w:p w:rsidR="007F3EB2" w:rsidRDefault="00E82E50" w:rsidP="004B3E92">
      <w:pPr>
        <w:pStyle w:val="Listaszerbekezds"/>
        <w:numPr>
          <w:ilvl w:val="0"/>
          <w:numId w:val="29"/>
        </w:numPr>
        <w:spacing w:line="200" w:lineRule="atLeast"/>
        <w:contextualSpacing/>
        <w:rPr>
          <w:lang w:val="hu-HU"/>
        </w:rPr>
      </w:pPr>
      <w:r w:rsidRPr="007F3EB2">
        <w:rPr>
          <w:lang w:val="hu-HU"/>
        </w:rPr>
        <w:t>a tanszék tagjai által megjelentetett jelentősebb kiadványok tárolása (könyvek, jegyzetek, szakcikkek), elősegítve a programfelelősök éves beszámolóját.</w:t>
      </w:r>
    </w:p>
    <w:p w:rsidR="00C4528F" w:rsidRPr="007F3EB2" w:rsidRDefault="007F3EB2" w:rsidP="004B3E92">
      <w:pPr>
        <w:pStyle w:val="Listaszerbekezds"/>
        <w:numPr>
          <w:ilvl w:val="0"/>
          <w:numId w:val="29"/>
        </w:numPr>
        <w:spacing w:line="200" w:lineRule="atLeast"/>
        <w:contextualSpacing/>
        <w:rPr>
          <w:lang w:val="hu-HU"/>
        </w:rPr>
      </w:pPr>
      <w:r>
        <w:rPr>
          <w:lang w:val="hu-HU"/>
        </w:rPr>
        <w:t>a</w:t>
      </w:r>
      <w:r w:rsidR="00815B22" w:rsidRPr="007F3EB2">
        <w:rPr>
          <w:lang w:val="hu-HU"/>
        </w:rPr>
        <w:t xml:space="preserve"> tanszéki titkár megfelelő rendben tárolja a papír formátumú tanszéki adatokat és a tanszéki elektronikus adatokról havonta biztonsági másolat készít egy külső adathordozóra.</w:t>
      </w:r>
    </w:p>
    <w:p w:rsidR="00C4528F" w:rsidRPr="007F3EB2" w:rsidRDefault="00C4528F" w:rsidP="007F3EB2">
      <w:pPr>
        <w:pStyle w:val="Cmsor3"/>
        <w:rPr>
          <w:rStyle w:val="FontStyle21"/>
          <w:rFonts w:asciiTheme="majorHAnsi" w:hAnsiTheme="majorHAnsi"/>
          <w:sz w:val="24"/>
          <w:szCs w:val="26"/>
        </w:rPr>
      </w:pPr>
      <w:bookmarkStart w:id="20" w:name="_Toc410307105"/>
      <w:r w:rsidRPr="007F3EB2">
        <w:rPr>
          <w:rStyle w:val="FontStyle21"/>
          <w:rFonts w:asciiTheme="majorHAnsi" w:hAnsiTheme="majorHAnsi"/>
          <w:sz w:val="24"/>
          <w:szCs w:val="26"/>
        </w:rPr>
        <w:t>A tanszék</w:t>
      </w:r>
      <w:r w:rsidR="00B51FEF">
        <w:rPr>
          <w:rStyle w:val="FontStyle21"/>
          <w:rFonts w:asciiTheme="majorHAnsi" w:hAnsiTheme="majorHAnsi"/>
          <w:sz w:val="24"/>
          <w:szCs w:val="26"/>
        </w:rPr>
        <w:t xml:space="preserve"> </w:t>
      </w:r>
      <w:r w:rsidRPr="007F3EB2">
        <w:rPr>
          <w:rStyle w:val="FontStyle21"/>
          <w:rFonts w:asciiTheme="majorHAnsi" w:hAnsiTheme="majorHAnsi"/>
          <w:sz w:val="24"/>
          <w:szCs w:val="26"/>
        </w:rPr>
        <w:t>eszköz- illetve</w:t>
      </w:r>
      <w:r w:rsidR="00B51FEF">
        <w:rPr>
          <w:rStyle w:val="FontStyle21"/>
          <w:rFonts w:asciiTheme="majorHAnsi" w:hAnsiTheme="majorHAnsi"/>
          <w:sz w:val="24"/>
          <w:szCs w:val="26"/>
        </w:rPr>
        <w:t xml:space="preserve"> </w:t>
      </w:r>
      <w:r w:rsidRPr="007F3EB2">
        <w:rPr>
          <w:rStyle w:val="FontStyle21"/>
          <w:rFonts w:asciiTheme="majorHAnsi" w:hAnsiTheme="majorHAnsi"/>
          <w:sz w:val="24"/>
          <w:szCs w:val="26"/>
        </w:rPr>
        <w:t>fogyóanyag</w:t>
      </w:r>
      <w:r w:rsidR="00B51FEF">
        <w:rPr>
          <w:rStyle w:val="FontStyle21"/>
          <w:rFonts w:asciiTheme="majorHAnsi" w:hAnsiTheme="majorHAnsi"/>
          <w:sz w:val="24"/>
          <w:szCs w:val="26"/>
        </w:rPr>
        <w:t xml:space="preserve"> </w:t>
      </w:r>
      <w:r w:rsidRPr="007F3EB2">
        <w:rPr>
          <w:rStyle w:val="FontStyle21"/>
          <w:rFonts w:asciiTheme="majorHAnsi" w:hAnsiTheme="majorHAnsi"/>
          <w:sz w:val="24"/>
          <w:szCs w:val="26"/>
        </w:rPr>
        <w:t>beszerzéseinek a lebonyolítása</w:t>
      </w:r>
      <w:bookmarkEnd w:id="20"/>
    </w:p>
    <w:p w:rsidR="00C4528F" w:rsidRPr="00953B9F" w:rsidRDefault="00953B9F" w:rsidP="006E1A92">
      <w:pPr>
        <w:pStyle w:val="Style3"/>
        <w:widowControl/>
        <w:spacing w:line="200" w:lineRule="atLeast"/>
        <w:ind w:firstLine="0"/>
        <w:contextualSpacing/>
        <w:rPr>
          <w:rStyle w:val="FontStyle21"/>
          <w:lang w:val="hu-HU"/>
        </w:rPr>
      </w:pPr>
      <w:r>
        <w:rPr>
          <w:rStyle w:val="FontStyle21"/>
          <w:lang w:val="hu-HU"/>
        </w:rPr>
        <w:t>C</w:t>
      </w:r>
      <w:r w:rsidR="00C4528F" w:rsidRPr="00953B9F">
        <w:rPr>
          <w:rStyle w:val="FontStyle21"/>
          <w:lang w:val="hu-HU"/>
        </w:rPr>
        <w:t xml:space="preserve">sak olyan eszköz, vagy fogyóanyag szerezhető be, amely tételesen, vagy mint kategória szerepel </w:t>
      </w:r>
      <w:r w:rsidR="007F3EB2" w:rsidRPr="00953B9F">
        <w:rPr>
          <w:rStyle w:val="FontStyle21"/>
          <w:lang w:val="hu-HU"/>
        </w:rPr>
        <w:t>a tanszék éves költségvetésében.</w:t>
      </w:r>
      <w:r w:rsidR="00B51FEF">
        <w:rPr>
          <w:rStyle w:val="FontStyle21"/>
          <w:lang w:val="hu-HU"/>
        </w:rPr>
        <w:t xml:space="preserve"> </w:t>
      </w:r>
      <w:r w:rsidR="00C4528F" w:rsidRPr="00953B9F">
        <w:rPr>
          <w:rStyle w:val="FontStyle21"/>
          <w:lang w:val="hu-HU"/>
        </w:rPr>
        <w:t xml:space="preserve">A beszerzésre vonatkozó általános rendelkezéseket a </w:t>
      </w:r>
      <w:r w:rsidR="00C4528F" w:rsidRPr="00953B9F">
        <w:rPr>
          <w:rStyle w:val="FontStyle21"/>
          <w:i/>
          <w:lang w:val="hu-HU"/>
        </w:rPr>
        <w:t>Kari Beszerzési Szabályzat</w:t>
      </w:r>
      <w:r w:rsidR="00C4528F" w:rsidRPr="00953B9F">
        <w:rPr>
          <w:rStyle w:val="FontStyle21"/>
          <w:lang w:val="hu-HU"/>
        </w:rPr>
        <w:t xml:space="preserve"> foglalja össze.</w:t>
      </w:r>
    </w:p>
    <w:p w:rsidR="00C4528F" w:rsidRPr="007F3EB2" w:rsidRDefault="00C4528F" w:rsidP="007F3EB2">
      <w:pPr>
        <w:pStyle w:val="Cmsor3"/>
        <w:rPr>
          <w:rStyle w:val="FontStyle25"/>
          <w:rFonts w:asciiTheme="majorHAnsi" w:hAnsiTheme="majorHAnsi" w:cs="Times New Roman"/>
          <w:b w:val="0"/>
          <w:bCs/>
          <w:i/>
          <w:iCs w:val="0"/>
          <w:sz w:val="24"/>
          <w:szCs w:val="26"/>
        </w:rPr>
      </w:pPr>
      <w:bookmarkStart w:id="21" w:name="_Toc410307106"/>
      <w:r w:rsidRPr="007F3EB2">
        <w:rPr>
          <w:rStyle w:val="FontStyle25"/>
          <w:rFonts w:asciiTheme="majorHAnsi" w:hAnsiTheme="majorHAnsi" w:cs="Times New Roman"/>
          <w:b w:val="0"/>
          <w:bCs/>
          <w:i/>
          <w:iCs w:val="0"/>
          <w:sz w:val="24"/>
          <w:szCs w:val="26"/>
        </w:rPr>
        <w:t>Eszközök</w:t>
      </w:r>
      <w:r w:rsidR="00B51FEF">
        <w:rPr>
          <w:rStyle w:val="FontStyle25"/>
          <w:rFonts w:asciiTheme="majorHAnsi" w:hAnsiTheme="majorHAnsi" w:cs="Times New Roman"/>
          <w:b w:val="0"/>
          <w:bCs/>
          <w:i/>
          <w:iCs w:val="0"/>
          <w:sz w:val="24"/>
          <w:szCs w:val="26"/>
        </w:rPr>
        <w:t xml:space="preserve"> </w:t>
      </w:r>
      <w:r w:rsidRPr="007F3EB2">
        <w:rPr>
          <w:rStyle w:val="FontStyle25"/>
          <w:rFonts w:asciiTheme="majorHAnsi" w:hAnsiTheme="majorHAnsi" w:cs="Times New Roman"/>
          <w:b w:val="0"/>
          <w:bCs/>
          <w:i/>
          <w:iCs w:val="0"/>
          <w:sz w:val="24"/>
          <w:szCs w:val="26"/>
        </w:rPr>
        <w:t>elhelyezése, leltárügyek</w:t>
      </w:r>
      <w:bookmarkEnd w:id="21"/>
    </w:p>
    <w:p w:rsidR="00C4528F" w:rsidRPr="00953B9F" w:rsidRDefault="00C4528F" w:rsidP="006E1A92">
      <w:pPr>
        <w:pStyle w:val="Style3"/>
        <w:widowControl/>
        <w:spacing w:line="200" w:lineRule="atLeast"/>
        <w:ind w:firstLine="0"/>
        <w:contextualSpacing/>
        <w:rPr>
          <w:rStyle w:val="FontStyle21"/>
          <w:lang w:val="hu-HU"/>
        </w:rPr>
      </w:pPr>
      <w:r w:rsidRPr="00953B9F">
        <w:rPr>
          <w:rStyle w:val="FontStyle21"/>
          <w:lang w:val="hu-HU"/>
        </w:rPr>
        <w:t>A Tanszék eszközeinek leltárba vétele a Műszaki és Humántudományok Kar egységes nyilvántartó rendszerén keresztül törté</w:t>
      </w:r>
      <w:r w:rsidR="007F3EB2" w:rsidRPr="00953B9F">
        <w:rPr>
          <w:rStyle w:val="FontStyle21"/>
          <w:lang w:val="hu-HU"/>
        </w:rPr>
        <w:t xml:space="preserve">nik, a kari vagyonkezelő által. </w:t>
      </w:r>
      <w:r w:rsidRPr="00953B9F">
        <w:rPr>
          <w:rStyle w:val="FontStyle21"/>
          <w:lang w:val="hu-HU"/>
        </w:rPr>
        <w:t>Egy adott eszköz megőrzése, rendeltetésszerű használatának ellenőrzése a személyes leltárfelelős, vagyis a kar azon főállású munkatársának a kötelessége, a</w:t>
      </w:r>
      <w:r w:rsidR="007F3EB2" w:rsidRPr="00953B9F">
        <w:rPr>
          <w:rStyle w:val="FontStyle21"/>
          <w:lang w:val="hu-HU"/>
        </w:rPr>
        <w:t xml:space="preserve">kinek az eszköz a leltárán van. </w:t>
      </w:r>
      <w:r w:rsidRPr="00953B9F">
        <w:rPr>
          <w:rStyle w:val="FontStyle21"/>
          <w:lang w:val="hu-HU"/>
        </w:rPr>
        <w:t xml:space="preserve">Az eszköz karbantartása érdekében a személyes leltárfelelős jár el a tanszéki </w:t>
      </w:r>
      <w:r w:rsidR="007F3EB2" w:rsidRPr="00953B9F">
        <w:rPr>
          <w:rStyle w:val="FontStyle21"/>
          <w:lang w:val="hu-HU"/>
        </w:rPr>
        <w:t>labor technikus</w:t>
      </w:r>
      <w:r w:rsidRPr="00953B9F">
        <w:rPr>
          <w:rStyle w:val="FontStyle21"/>
          <w:lang w:val="hu-HU"/>
        </w:rPr>
        <w:t xml:space="preserve"> segítségével. Ha a probléma nem kezelhető tanszéki szinten, a tanszékvezető jóváhagyásával a Gazdasági Osztály segítségét kéri.</w:t>
      </w:r>
    </w:p>
    <w:p w:rsidR="00977EA6" w:rsidRPr="003C1E88" w:rsidRDefault="00977EA6" w:rsidP="007F3EB2">
      <w:pPr>
        <w:pStyle w:val="Cmsor2"/>
        <w:rPr>
          <w:lang w:val="hu-HU" w:eastAsia="hu-HU"/>
        </w:rPr>
      </w:pPr>
      <w:r w:rsidRPr="003C1E88">
        <w:rPr>
          <w:lang w:val="hu-HU" w:eastAsia="hu-HU"/>
        </w:rPr>
        <w:t>Fegyelmi kihágások</w:t>
      </w:r>
    </w:p>
    <w:p w:rsidR="00977EA6" w:rsidRPr="007F3EB2" w:rsidRDefault="00977EA6" w:rsidP="007F3EB2">
      <w:pPr>
        <w:pStyle w:val="Style2"/>
        <w:widowControl/>
        <w:ind w:firstLine="0"/>
        <w:rPr>
          <w:bCs/>
          <w:i/>
          <w:lang w:val="hu-HU" w:eastAsia="hu-HU"/>
        </w:rPr>
      </w:pPr>
      <w:r w:rsidRPr="007F3EB2">
        <w:rPr>
          <w:lang w:val="hu-HU" w:eastAsia="hu-HU"/>
        </w:rPr>
        <w:t>A fegyelmi kihágások oktatói, kutatói és adminisztratív kötelességek elmula</w:t>
      </w:r>
      <w:r w:rsidR="00C1116B">
        <w:rPr>
          <w:lang w:val="hu-HU" w:eastAsia="hu-HU"/>
        </w:rPr>
        <w:t>sz</w:t>
      </w:r>
      <w:r w:rsidRPr="007F3EB2">
        <w:rPr>
          <w:lang w:val="hu-HU" w:eastAsia="hu-HU"/>
        </w:rPr>
        <w:t>tására vonatkoznak.</w:t>
      </w:r>
    </w:p>
    <w:p w:rsidR="00977EA6" w:rsidRPr="007F3EB2" w:rsidRDefault="00977EA6" w:rsidP="004B3E92">
      <w:pPr>
        <w:pStyle w:val="Style2"/>
        <w:numPr>
          <w:ilvl w:val="0"/>
          <w:numId w:val="1"/>
        </w:numPr>
        <w:spacing w:line="200" w:lineRule="atLeast"/>
        <w:rPr>
          <w:lang w:val="hu-HU" w:eastAsia="hu-HU"/>
        </w:rPr>
      </w:pPr>
      <w:r w:rsidRPr="007F3EB2">
        <w:rPr>
          <w:lang w:val="hu-HU" w:eastAsia="hu-HU"/>
        </w:rPr>
        <w:t xml:space="preserve">Nem teljesíti az oktatói kötelességét: </w:t>
      </w:r>
      <w:r w:rsidR="007F3EB2">
        <w:rPr>
          <w:lang w:val="hu-HU" w:eastAsia="hu-HU"/>
        </w:rPr>
        <w:t xml:space="preserve">pl. </w:t>
      </w:r>
      <w:r w:rsidRPr="007F3EB2">
        <w:rPr>
          <w:lang w:val="hu-HU" w:eastAsia="hu-HU"/>
        </w:rPr>
        <w:t xml:space="preserve">óratartás, konzultáció, diákokkal való munka (államvizsga </w:t>
      </w:r>
      <w:r w:rsidRPr="007F3EB2">
        <w:rPr>
          <w:lang w:val="hu-HU" w:eastAsia="hu-HU"/>
        </w:rPr>
        <w:lastRenderedPageBreak/>
        <w:t>dolgozat), oktatási segédanyagok elkészítése a tantárgyi lefedéshez, vizsgáztatás, vizsgafelügyelés, szak népszerűsítése</w:t>
      </w:r>
      <w:r w:rsidR="007F3EB2">
        <w:rPr>
          <w:lang w:val="hu-HU" w:eastAsia="hu-HU"/>
        </w:rPr>
        <w:t>;</w:t>
      </w:r>
    </w:p>
    <w:p w:rsidR="00F51FDB" w:rsidRDefault="00977EA6" w:rsidP="004B3E92">
      <w:pPr>
        <w:pStyle w:val="Style2"/>
        <w:numPr>
          <w:ilvl w:val="0"/>
          <w:numId w:val="1"/>
        </w:numPr>
        <w:spacing w:line="200" w:lineRule="atLeast"/>
        <w:rPr>
          <w:lang w:val="hu-HU" w:eastAsia="hu-HU"/>
        </w:rPr>
      </w:pPr>
      <w:r w:rsidRPr="007F3EB2">
        <w:rPr>
          <w:lang w:val="hu-HU" w:eastAsia="hu-HU"/>
        </w:rPr>
        <w:t xml:space="preserve">Nem teljesíti a kutatói kötelességét: </w:t>
      </w:r>
      <w:r w:rsidR="007F3EB2">
        <w:rPr>
          <w:lang w:val="hu-HU" w:eastAsia="hu-HU"/>
        </w:rPr>
        <w:t xml:space="preserve">pl. </w:t>
      </w:r>
      <w:r w:rsidRPr="007F3EB2">
        <w:rPr>
          <w:lang w:val="hu-HU" w:eastAsia="hu-HU"/>
        </w:rPr>
        <w:t>évi minimális publikáció, konferencia-részvétel</w:t>
      </w:r>
      <w:r w:rsidR="007F3EB2">
        <w:rPr>
          <w:lang w:val="hu-HU" w:eastAsia="hu-HU"/>
        </w:rPr>
        <w:t>.</w:t>
      </w:r>
    </w:p>
    <w:p w:rsidR="00977EA6" w:rsidRPr="00F51FDB" w:rsidRDefault="00977EA6" w:rsidP="004B3E92">
      <w:pPr>
        <w:pStyle w:val="Style2"/>
        <w:numPr>
          <w:ilvl w:val="0"/>
          <w:numId w:val="1"/>
        </w:numPr>
        <w:spacing w:line="200" w:lineRule="atLeast"/>
        <w:rPr>
          <w:rStyle w:val="FontStyle21"/>
          <w:lang w:val="hu-HU" w:eastAsia="hu-HU"/>
        </w:rPr>
      </w:pPr>
      <w:r w:rsidRPr="00F51FDB">
        <w:rPr>
          <w:lang w:val="hu-HU" w:eastAsia="hu-HU"/>
        </w:rPr>
        <w:t>Nem teljesíti az adminisztratív kötelességét:</w:t>
      </w:r>
      <w:r w:rsidR="007F3EB2" w:rsidRPr="00F51FDB">
        <w:rPr>
          <w:lang w:val="hu-HU" w:eastAsia="hu-HU"/>
        </w:rPr>
        <w:t xml:space="preserve"> pl.</w:t>
      </w:r>
      <w:r w:rsidR="00DC3D96">
        <w:rPr>
          <w:lang w:val="hu-HU" w:eastAsia="hu-HU"/>
        </w:rPr>
        <w:t xml:space="preserve"> </w:t>
      </w:r>
      <w:r w:rsidR="007F3EB2" w:rsidRPr="00F51FDB">
        <w:rPr>
          <w:lang w:val="hu-HU" w:eastAsia="hu-HU"/>
        </w:rPr>
        <w:t xml:space="preserve">igényelt </w:t>
      </w:r>
      <w:r w:rsidRPr="00F51FDB">
        <w:rPr>
          <w:lang w:val="hu-HU" w:eastAsia="hu-HU"/>
        </w:rPr>
        <w:t>dokumentumok határidőre való szolgáltatása (tanszéki, kari, egyetemi), kérvények (pl. órapótlás), gyűlések</w:t>
      </w:r>
      <w:r w:rsidR="007F3EB2" w:rsidRPr="00F51FDB">
        <w:rPr>
          <w:lang w:val="hu-HU" w:eastAsia="hu-HU"/>
        </w:rPr>
        <w:t>.</w:t>
      </w:r>
    </w:p>
    <w:p w:rsidR="00C4528F" w:rsidRPr="007F3EB2" w:rsidRDefault="00C4528F" w:rsidP="007F3EB2">
      <w:pPr>
        <w:pStyle w:val="Cmsor2"/>
        <w:rPr>
          <w:rStyle w:val="FontStyle25"/>
          <w:rFonts w:cs="Times New Roman"/>
          <w:b/>
          <w:bCs/>
          <w:i/>
          <w:iCs/>
          <w:sz w:val="22"/>
          <w:szCs w:val="28"/>
        </w:rPr>
      </w:pPr>
      <w:bookmarkStart w:id="22" w:name="_Toc410307107"/>
      <w:r w:rsidRPr="007F3EB2">
        <w:rPr>
          <w:rStyle w:val="FontStyle25"/>
          <w:rFonts w:cs="Times New Roman"/>
          <w:b/>
          <w:bCs/>
          <w:i/>
          <w:iCs/>
          <w:sz w:val="22"/>
          <w:szCs w:val="28"/>
        </w:rPr>
        <w:t>Zárómegállapítások, rendelkezések</w:t>
      </w:r>
      <w:bookmarkEnd w:id="22"/>
    </w:p>
    <w:p w:rsidR="00C4528F" w:rsidRPr="007F3EB2" w:rsidRDefault="00C4528F" w:rsidP="004B3E92">
      <w:pPr>
        <w:pStyle w:val="Style8"/>
        <w:widowControl/>
        <w:numPr>
          <w:ilvl w:val="0"/>
          <w:numId w:val="30"/>
        </w:numPr>
        <w:spacing w:line="200" w:lineRule="atLeast"/>
        <w:contextualSpacing/>
        <w:rPr>
          <w:rStyle w:val="FontStyle21"/>
          <w:lang w:val="hu-HU" w:eastAsia="hu-HU"/>
        </w:rPr>
      </w:pPr>
      <w:r w:rsidRPr="007F3EB2">
        <w:rPr>
          <w:rStyle w:val="FontStyle21"/>
          <w:lang w:val="hu-HU" w:eastAsia="hu-HU"/>
        </w:rPr>
        <w:t xml:space="preserve">Jelen szabályzatban nem szabályozott kérdésekben a tanszékvezetői utasítások, </w:t>
      </w:r>
      <w:r w:rsidR="008348FD" w:rsidRPr="007F3EB2">
        <w:rPr>
          <w:rStyle w:val="FontStyle21"/>
          <w:lang w:val="hu-HU" w:eastAsia="hu-HU"/>
        </w:rPr>
        <w:t xml:space="preserve">illetve a Preambulumban felsoroltak </w:t>
      </w:r>
      <w:r w:rsidRPr="007F3EB2">
        <w:rPr>
          <w:rStyle w:val="FontStyle21"/>
          <w:lang w:val="hu-HU" w:eastAsia="hu-HU"/>
        </w:rPr>
        <w:t>értelemsz</w:t>
      </w:r>
      <w:r w:rsidR="00113042" w:rsidRPr="007F3EB2">
        <w:rPr>
          <w:rStyle w:val="FontStyle21"/>
          <w:lang w:val="hu-HU" w:eastAsia="hu-HU"/>
        </w:rPr>
        <w:t>erű alkalmazásával kell eljárni.</w:t>
      </w:r>
    </w:p>
    <w:p w:rsidR="00C4528F" w:rsidRPr="007F3EB2" w:rsidRDefault="00C4528F" w:rsidP="004B3E92">
      <w:pPr>
        <w:pStyle w:val="Style12"/>
        <w:widowControl/>
        <w:numPr>
          <w:ilvl w:val="0"/>
          <w:numId w:val="30"/>
        </w:numPr>
        <w:tabs>
          <w:tab w:val="left" w:pos="1003"/>
        </w:tabs>
        <w:spacing w:line="200" w:lineRule="atLeast"/>
        <w:contextualSpacing/>
        <w:rPr>
          <w:rStyle w:val="FontStyle21"/>
          <w:lang w:val="hu-HU" w:eastAsia="hu-HU"/>
        </w:rPr>
      </w:pPr>
      <w:r w:rsidRPr="007F3EB2">
        <w:rPr>
          <w:rStyle w:val="FontStyle21"/>
          <w:lang w:val="hu-HU" w:eastAsia="hu-HU"/>
        </w:rPr>
        <w:t>A Tanszéki Szervezeti és Működési Szabályzat a Kari Tanács által történő jóváhagyás napján lép hatályba.</w:t>
      </w:r>
    </w:p>
    <w:p w:rsidR="00E21E8A" w:rsidRPr="007F3EB2" w:rsidRDefault="00C4528F" w:rsidP="004B3E92">
      <w:pPr>
        <w:pStyle w:val="Style12"/>
        <w:widowControl/>
        <w:numPr>
          <w:ilvl w:val="0"/>
          <w:numId w:val="30"/>
        </w:numPr>
        <w:tabs>
          <w:tab w:val="left" w:pos="1003"/>
        </w:tabs>
        <w:spacing w:line="200" w:lineRule="atLeast"/>
        <w:contextualSpacing/>
        <w:rPr>
          <w:rStyle w:val="FontStyle21"/>
          <w:lang w:val="hu-HU" w:eastAsia="hu-HU"/>
        </w:rPr>
      </w:pPr>
      <w:r w:rsidRPr="007F3EB2">
        <w:rPr>
          <w:rStyle w:val="FontStyle21"/>
          <w:lang w:val="hu-HU" w:eastAsia="hu-HU"/>
        </w:rPr>
        <w:t>A kari tanácsi elfogadást követően hatályát veszti minden olyan szabályzat, más rendelkezés, amely e szabályzattal ellentétes.</w:t>
      </w:r>
    </w:p>
    <w:p w:rsidR="007F3EB2" w:rsidRDefault="00FA4D89" w:rsidP="004B3E92">
      <w:pPr>
        <w:pStyle w:val="Style12"/>
        <w:widowControl/>
        <w:numPr>
          <w:ilvl w:val="0"/>
          <w:numId w:val="30"/>
        </w:numPr>
        <w:tabs>
          <w:tab w:val="left" w:pos="1003"/>
        </w:tabs>
        <w:spacing w:line="200" w:lineRule="atLeast"/>
        <w:contextualSpacing/>
        <w:rPr>
          <w:lang w:val="hu-HU"/>
        </w:rPr>
      </w:pPr>
      <w:r w:rsidRPr="007F3EB2">
        <w:rPr>
          <w:lang w:val="hu-HU"/>
        </w:rPr>
        <w:t xml:space="preserve">A </w:t>
      </w:r>
      <w:r w:rsidR="00E21E8A" w:rsidRPr="007F3EB2">
        <w:rPr>
          <w:lang w:val="hu-HU"/>
        </w:rPr>
        <w:t xml:space="preserve">tanszékvezető </w:t>
      </w:r>
      <w:r w:rsidRPr="007F3EB2">
        <w:rPr>
          <w:lang w:val="hu-HU"/>
        </w:rPr>
        <w:t>gondoskodik arról, hogy jelen SZMSZ-t az oktatók, a hallgatók és más beosztású alkalmazottak megismerhessék.</w:t>
      </w:r>
    </w:p>
    <w:p w:rsidR="004D55B6" w:rsidRDefault="004D55B6" w:rsidP="004D55B6">
      <w:pPr>
        <w:pStyle w:val="Style12"/>
        <w:widowControl/>
        <w:tabs>
          <w:tab w:val="left" w:pos="1003"/>
        </w:tabs>
        <w:spacing w:line="200" w:lineRule="atLeast"/>
        <w:contextualSpacing/>
        <w:rPr>
          <w:lang w:val="hu-HU"/>
        </w:rPr>
      </w:pPr>
    </w:p>
    <w:p w:rsidR="001A2BB8" w:rsidRPr="007F3EB2" w:rsidRDefault="001A2BB8" w:rsidP="007F3EB2">
      <w:pPr>
        <w:pStyle w:val="Style12"/>
        <w:widowControl/>
        <w:tabs>
          <w:tab w:val="left" w:pos="1003"/>
        </w:tabs>
        <w:spacing w:line="200" w:lineRule="atLeast"/>
        <w:contextualSpacing/>
        <w:rPr>
          <w:lang w:val="hu-HU"/>
        </w:rPr>
      </w:pPr>
      <w:r w:rsidRPr="007F3EB2">
        <w:rPr>
          <w:lang w:val="hu-HU"/>
        </w:rPr>
        <w:t>Marosvásárhely,</w:t>
      </w:r>
    </w:p>
    <w:p w:rsidR="001A2BB8" w:rsidRPr="003C1E88" w:rsidRDefault="001A2BB8" w:rsidP="006E1A92">
      <w:pPr>
        <w:pStyle w:val="Style12"/>
        <w:widowControl/>
        <w:tabs>
          <w:tab w:val="left" w:pos="1003"/>
        </w:tabs>
        <w:spacing w:line="200" w:lineRule="atLeast"/>
        <w:contextualSpacing/>
        <w:rPr>
          <w:lang w:val="hu-HU"/>
        </w:rPr>
      </w:pPr>
      <w:r w:rsidRPr="003C1E88">
        <w:rPr>
          <w:lang w:val="hu-HU"/>
        </w:rPr>
        <w:t>201</w:t>
      </w:r>
      <w:r w:rsidR="00F55D91" w:rsidRPr="003C1E88">
        <w:rPr>
          <w:lang w:val="hu-HU"/>
        </w:rPr>
        <w:t>5</w:t>
      </w:r>
      <w:r w:rsidRPr="003C1E88">
        <w:rPr>
          <w:lang w:val="hu-HU"/>
        </w:rPr>
        <w:t xml:space="preserve">. </w:t>
      </w:r>
      <w:r w:rsidR="00FD0064">
        <w:rPr>
          <w:lang w:val="hu-HU"/>
        </w:rPr>
        <w:t>szeptember</w:t>
      </w:r>
      <w:r w:rsidR="00DC3D96">
        <w:rPr>
          <w:lang w:val="hu-HU"/>
        </w:rPr>
        <w:t xml:space="preserve"> 1</w:t>
      </w:r>
      <w:r w:rsidR="00FD0064">
        <w:rPr>
          <w:lang w:val="hu-HU"/>
        </w:rPr>
        <w:t>5</w:t>
      </w:r>
      <w:r w:rsidRPr="003C1E88">
        <w:rPr>
          <w:lang w:val="hu-HU"/>
        </w:rPr>
        <w:t>.</w:t>
      </w:r>
    </w:p>
    <w:p w:rsidR="001A2BB8" w:rsidRPr="003C1E88" w:rsidRDefault="001A2BB8" w:rsidP="006E1A92">
      <w:pPr>
        <w:pStyle w:val="Style12"/>
        <w:widowControl/>
        <w:tabs>
          <w:tab w:val="left" w:pos="1003"/>
        </w:tabs>
        <w:spacing w:line="200" w:lineRule="atLeast"/>
        <w:contextualSpacing/>
        <w:jc w:val="right"/>
        <w:rPr>
          <w:lang w:val="hu-HU"/>
        </w:rPr>
      </w:pPr>
      <w:r w:rsidRPr="003C1E88">
        <w:rPr>
          <w:lang w:val="hu-HU"/>
        </w:rPr>
        <w:t>Tanszékvezető,</w:t>
      </w:r>
    </w:p>
    <w:p w:rsidR="006B1688" w:rsidRDefault="00DC3D96" w:rsidP="006E1A92">
      <w:pPr>
        <w:pStyle w:val="Style12"/>
        <w:widowControl/>
        <w:tabs>
          <w:tab w:val="left" w:pos="1003"/>
        </w:tabs>
        <w:spacing w:line="200" w:lineRule="atLeast"/>
        <w:contextualSpacing/>
        <w:jc w:val="right"/>
        <w:rPr>
          <w:lang w:val="hu-HU"/>
        </w:rPr>
      </w:pPr>
      <w:r>
        <w:rPr>
          <w:lang w:val="hu-HU"/>
        </w:rPr>
        <w:t>Kátai Zoltán</w:t>
      </w:r>
    </w:p>
    <w:p w:rsidR="006B1688" w:rsidRDefault="006B1688">
      <w:pPr>
        <w:widowControl/>
        <w:autoSpaceDE/>
        <w:autoSpaceDN/>
        <w:adjustRightInd/>
        <w:jc w:val="left"/>
        <w:rPr>
          <w:lang w:val="hu-HU"/>
        </w:rPr>
      </w:pPr>
      <w:r>
        <w:rPr>
          <w:lang w:val="hu-HU"/>
        </w:rPr>
        <w:br w:type="page"/>
      </w:r>
    </w:p>
    <w:p w:rsidR="006B1688" w:rsidRPr="006B1688" w:rsidRDefault="00D229F4" w:rsidP="006B1688">
      <w:pPr>
        <w:pStyle w:val="Cmsor1"/>
        <w:rPr>
          <w:lang w:val="hu-HU"/>
        </w:rPr>
      </w:pPr>
      <w:r>
        <w:rPr>
          <w:lang w:val="hu-HU"/>
        </w:rPr>
        <w:lastRenderedPageBreak/>
        <w:t>MIT</w:t>
      </w:r>
      <w:r w:rsidR="006B1688" w:rsidRPr="006B1688">
        <w:rPr>
          <w:lang w:val="hu-HU"/>
        </w:rPr>
        <w:t xml:space="preserve"> SZMSZ Melléklet 1. Oktatók, személyzet, felelősök, képviselők 201</w:t>
      </w:r>
      <w:r>
        <w:rPr>
          <w:lang w:val="hu-HU"/>
        </w:rPr>
        <w:t>5</w:t>
      </w:r>
      <w:r w:rsidR="006B1688" w:rsidRPr="006B1688">
        <w:rPr>
          <w:lang w:val="hu-HU"/>
        </w:rPr>
        <w:t>-1</w:t>
      </w:r>
      <w:r>
        <w:rPr>
          <w:lang w:val="hu-HU"/>
        </w:rPr>
        <w:t>6</w:t>
      </w:r>
    </w:p>
    <w:p w:rsidR="006B1688" w:rsidRPr="006B1688" w:rsidRDefault="006B1688" w:rsidP="006B1688">
      <w:pPr>
        <w:spacing w:line="200" w:lineRule="atLeast"/>
        <w:contextualSpacing/>
        <w:rPr>
          <w:rFonts w:ascii="Arial Narrow" w:hAnsi="Arial Narrow"/>
          <w:b/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608"/>
        <w:gridCol w:w="4633"/>
      </w:tblGrid>
      <w:tr w:rsidR="006B1688" w:rsidRPr="006B1688" w:rsidTr="006B1688">
        <w:tc>
          <w:tcPr>
            <w:tcW w:w="5228" w:type="dxa"/>
          </w:tcPr>
          <w:p w:rsidR="006B1688" w:rsidRPr="006B1688" w:rsidRDefault="006B1688" w:rsidP="006B1688">
            <w:pPr>
              <w:spacing w:line="200" w:lineRule="atLeast"/>
              <w:contextualSpacing/>
              <w:rPr>
                <w:lang w:val="hu-HU"/>
              </w:rPr>
            </w:pPr>
            <w:r w:rsidRPr="006B1688">
              <w:rPr>
                <w:b/>
                <w:lang w:val="hu-HU"/>
              </w:rPr>
              <w:t>Főállású oktatók (álláskeret száma)</w:t>
            </w:r>
          </w:p>
          <w:p w:rsidR="007B5766" w:rsidRDefault="007B5766" w:rsidP="006B1688">
            <w:pPr>
              <w:pStyle w:val="Listaszerbekezds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 xml:space="preserve">Conf. </w:t>
            </w:r>
            <w:r w:rsidRPr="006B1688">
              <w:rPr>
                <w:lang w:val="hu-HU"/>
              </w:rPr>
              <w:t xml:space="preserve">dr. </w:t>
            </w:r>
            <w:r>
              <w:rPr>
                <w:lang w:val="hu-HU"/>
              </w:rPr>
              <w:t>Kátai Zoltán</w:t>
            </w:r>
          </w:p>
          <w:p w:rsidR="007B5766" w:rsidRDefault="007B5766" w:rsidP="006B1688">
            <w:pPr>
              <w:pStyle w:val="Listaszerbekezds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 xml:space="preserve">Prof. </w:t>
            </w:r>
            <w:r w:rsidRPr="006B1688">
              <w:rPr>
                <w:lang w:val="hu-HU"/>
              </w:rPr>
              <w:t xml:space="preserve">dr. </w:t>
            </w:r>
            <w:r>
              <w:rPr>
                <w:lang w:val="hu-HU"/>
              </w:rPr>
              <w:t>Kása Zoltán</w:t>
            </w:r>
          </w:p>
          <w:p w:rsidR="007B5766" w:rsidRDefault="007B5766" w:rsidP="006B1688">
            <w:pPr>
              <w:pStyle w:val="Listaszerbekezds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 xml:space="preserve">Conf. </w:t>
            </w:r>
            <w:r w:rsidRPr="006B1688">
              <w:rPr>
                <w:lang w:val="hu-HU"/>
              </w:rPr>
              <w:t xml:space="preserve">dr. </w:t>
            </w:r>
            <w:r>
              <w:rPr>
                <w:lang w:val="hu-HU"/>
              </w:rPr>
              <w:t>Szász Róbert</w:t>
            </w:r>
          </w:p>
          <w:p w:rsidR="007B5766" w:rsidRDefault="007B5766" w:rsidP="006B1688">
            <w:pPr>
              <w:pStyle w:val="Listaszerbekezds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 xml:space="preserve">Conf. </w:t>
            </w:r>
            <w:r w:rsidRPr="006B1688">
              <w:rPr>
                <w:lang w:val="hu-HU"/>
              </w:rPr>
              <w:t xml:space="preserve">dr. </w:t>
            </w:r>
            <w:r>
              <w:rPr>
                <w:lang w:val="hu-HU"/>
              </w:rPr>
              <w:t>Kupán Pál</w:t>
            </w:r>
          </w:p>
          <w:p w:rsidR="006B1688" w:rsidRDefault="007B5766" w:rsidP="006B1688">
            <w:pPr>
              <w:pStyle w:val="Listaszerbekezds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 xml:space="preserve">Lect. </w:t>
            </w:r>
            <w:r w:rsidR="006B1688" w:rsidRPr="006B1688">
              <w:rPr>
                <w:lang w:val="hu-HU"/>
              </w:rPr>
              <w:t xml:space="preserve">dr. </w:t>
            </w:r>
            <w:r w:rsidR="00E47FC3">
              <w:rPr>
                <w:lang w:val="hu-HU"/>
              </w:rPr>
              <w:t>Antal Margit</w:t>
            </w:r>
          </w:p>
          <w:p w:rsidR="004B39B8" w:rsidRDefault="007B5766" w:rsidP="006B1688">
            <w:pPr>
              <w:pStyle w:val="Listaszerbekezds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 xml:space="preserve">Lect. </w:t>
            </w:r>
            <w:r w:rsidRPr="006B1688">
              <w:rPr>
                <w:lang w:val="hu-HU"/>
              </w:rPr>
              <w:t xml:space="preserve">dr. </w:t>
            </w:r>
            <w:r>
              <w:rPr>
                <w:lang w:val="hu-HU"/>
              </w:rPr>
              <w:t>Kovács Lehel István</w:t>
            </w:r>
          </w:p>
          <w:p w:rsidR="007B5766" w:rsidRDefault="007B5766" w:rsidP="006B1688">
            <w:pPr>
              <w:pStyle w:val="Listaszerbekezds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 xml:space="preserve">Lect. </w:t>
            </w:r>
            <w:r w:rsidRPr="006B1688">
              <w:rPr>
                <w:lang w:val="hu-HU"/>
              </w:rPr>
              <w:t xml:space="preserve">dr. </w:t>
            </w:r>
            <w:r>
              <w:rPr>
                <w:lang w:val="hu-HU"/>
              </w:rPr>
              <w:t>Márton Gyöngyvér</w:t>
            </w:r>
          </w:p>
          <w:p w:rsidR="007B5766" w:rsidRDefault="007B5766" w:rsidP="006B1688">
            <w:pPr>
              <w:pStyle w:val="Listaszerbekezds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 xml:space="preserve">Lect. </w:t>
            </w:r>
            <w:r w:rsidRPr="006B1688">
              <w:rPr>
                <w:lang w:val="hu-HU"/>
              </w:rPr>
              <w:t xml:space="preserve">dr. </w:t>
            </w:r>
            <w:r>
              <w:rPr>
                <w:lang w:val="hu-HU"/>
              </w:rPr>
              <w:t>Jánosi-Rancz Katalin Tünde</w:t>
            </w:r>
          </w:p>
          <w:p w:rsidR="007B5766" w:rsidRDefault="007B5766" w:rsidP="006B1688">
            <w:pPr>
              <w:pStyle w:val="Listaszerbekezds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 xml:space="preserve">Lect. </w:t>
            </w:r>
            <w:r w:rsidRPr="006B1688">
              <w:rPr>
                <w:lang w:val="hu-HU"/>
              </w:rPr>
              <w:t xml:space="preserve">dr. </w:t>
            </w:r>
            <w:r w:rsidRPr="00E47FC3">
              <w:rPr>
                <w:lang w:val="hu-HU"/>
              </w:rPr>
              <w:t>Farkas Csaba</w:t>
            </w:r>
          </w:p>
          <w:p w:rsidR="007B5766" w:rsidRPr="007B5766" w:rsidRDefault="007B5766" w:rsidP="007B5766">
            <w:pPr>
              <w:pStyle w:val="Listaszerbekezds"/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 xml:space="preserve">Asist. </w:t>
            </w:r>
            <w:r w:rsidRPr="00E47FC3">
              <w:rPr>
                <w:lang w:val="hu-HU"/>
              </w:rPr>
              <w:t>Vekov Géza</w:t>
            </w:r>
          </w:p>
          <w:p w:rsidR="006B1688" w:rsidRPr="006B1688" w:rsidRDefault="006B1688" w:rsidP="006B1688">
            <w:pPr>
              <w:pStyle w:val="Listaszerbekezds"/>
              <w:spacing w:line="200" w:lineRule="atLeast"/>
              <w:rPr>
                <w:b/>
                <w:lang w:val="hu-HU"/>
              </w:rPr>
            </w:pPr>
          </w:p>
          <w:p w:rsidR="006B1688" w:rsidRPr="006B1688" w:rsidRDefault="001D72BF" w:rsidP="006B1688">
            <w:pPr>
              <w:spacing w:line="200" w:lineRule="atLeast"/>
              <w:contextualSpacing/>
              <w:rPr>
                <w:b/>
                <w:lang w:val="hu-HU"/>
              </w:rPr>
            </w:pPr>
            <w:r>
              <w:rPr>
                <w:b/>
                <w:lang w:val="hu-HU"/>
              </w:rPr>
              <w:t>Társult</w:t>
            </w:r>
            <w:r w:rsidR="00604A4C">
              <w:rPr>
                <w:b/>
                <w:lang w:val="hu-HU"/>
              </w:rPr>
              <w:t xml:space="preserve"> (óraadó)</w:t>
            </w:r>
            <w:r>
              <w:rPr>
                <w:b/>
                <w:lang w:val="hu-HU"/>
              </w:rPr>
              <w:t xml:space="preserve"> oktatók</w:t>
            </w:r>
          </w:p>
          <w:p w:rsidR="006B1688" w:rsidRDefault="00E47FC3" w:rsidP="006B1688">
            <w:pPr>
              <w:pStyle w:val="Listaszerbekezds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>dr</w:t>
            </w:r>
            <w:r w:rsidR="001D72BF">
              <w:rPr>
                <w:lang w:val="hu-HU"/>
              </w:rPr>
              <w:t xml:space="preserve">. </w:t>
            </w:r>
            <w:r>
              <w:rPr>
                <w:lang w:val="hu-HU"/>
              </w:rPr>
              <w:t>Weszely Tibor</w:t>
            </w:r>
          </w:p>
          <w:p w:rsidR="00247A91" w:rsidRPr="006B1688" w:rsidRDefault="00247A91" w:rsidP="006B1688">
            <w:pPr>
              <w:pStyle w:val="Listaszerbekezds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>dr. Joó András</w:t>
            </w:r>
          </w:p>
          <w:p w:rsidR="006B1688" w:rsidRPr="00247A91" w:rsidRDefault="006B1688" w:rsidP="00247A91">
            <w:pPr>
              <w:widowControl/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</w:p>
        </w:tc>
        <w:tc>
          <w:tcPr>
            <w:tcW w:w="5229" w:type="dxa"/>
          </w:tcPr>
          <w:p w:rsidR="006B1688" w:rsidRPr="006B1688" w:rsidRDefault="00E47FC3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  <w:r>
              <w:rPr>
                <w:b/>
                <w:lang w:val="hu-HU"/>
              </w:rPr>
              <w:t>MIT</w:t>
            </w:r>
            <w:r w:rsidR="002620CB">
              <w:rPr>
                <w:b/>
                <w:lang w:val="hu-HU"/>
              </w:rPr>
              <w:t xml:space="preserve"> felelősök</w:t>
            </w:r>
          </w:p>
          <w:p w:rsidR="00864650" w:rsidRDefault="00864650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864650" w:rsidRDefault="00864650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  <w:r>
              <w:rPr>
                <w:b/>
                <w:lang w:val="hu-HU"/>
              </w:rPr>
              <w:t>Sapientia EMTE Szenátus</w:t>
            </w:r>
            <w:r w:rsidRPr="006B1688">
              <w:rPr>
                <w:b/>
                <w:lang w:val="hu-HU"/>
              </w:rPr>
              <w:t xml:space="preserve">: </w:t>
            </w:r>
            <w:r w:rsidR="00E47FC3">
              <w:rPr>
                <w:lang w:val="hu-HU"/>
              </w:rPr>
              <w:t>Kása Zoltán</w:t>
            </w:r>
          </w:p>
          <w:p w:rsidR="00864650" w:rsidRDefault="00864650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864650" w:rsidRDefault="00864650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b/>
                <w:lang w:val="hu-HU"/>
              </w:rPr>
              <w:t xml:space="preserve">MHK KT képviselők: </w:t>
            </w:r>
            <w:r w:rsidR="00E47FC3">
              <w:rPr>
                <w:lang w:val="hu-HU"/>
              </w:rPr>
              <w:t>Kátai Zoltán, Szász Róbert, Kupán Pál</w:t>
            </w:r>
          </w:p>
          <w:p w:rsidR="00864650" w:rsidRDefault="00864650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6B1688" w:rsidRPr="00864650" w:rsidRDefault="002620CB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b/>
                <w:lang w:val="hu-HU"/>
              </w:rPr>
              <w:t>Tanszéki Tanács</w:t>
            </w:r>
            <w:r w:rsidR="006B1688" w:rsidRPr="006B1688">
              <w:rPr>
                <w:b/>
                <w:lang w:val="hu-HU"/>
              </w:rPr>
              <w:t>:</w:t>
            </w:r>
          </w:p>
          <w:p w:rsidR="00E47FC3" w:rsidRPr="006B1688" w:rsidRDefault="00E47FC3" w:rsidP="00E47FC3">
            <w:pPr>
              <w:pStyle w:val="Listaszerbekezds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>Antal Margit</w:t>
            </w:r>
          </w:p>
          <w:p w:rsidR="00E47FC3" w:rsidRPr="006B1688" w:rsidRDefault="00E47FC3" w:rsidP="00E47FC3">
            <w:pPr>
              <w:pStyle w:val="Listaszerbekezds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>Kása Zoltán</w:t>
            </w:r>
            <w:r w:rsidRPr="006B1688">
              <w:rPr>
                <w:lang w:val="hu-HU"/>
              </w:rPr>
              <w:t xml:space="preserve"> </w:t>
            </w:r>
          </w:p>
          <w:p w:rsidR="006B1688" w:rsidRPr="006B1688" w:rsidRDefault="00E47FC3" w:rsidP="002620CB">
            <w:pPr>
              <w:pStyle w:val="Listaszerbekezds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>Kátai Zoltán</w:t>
            </w:r>
            <w:r w:rsidRPr="006B1688">
              <w:rPr>
                <w:lang w:val="hu-HU"/>
              </w:rPr>
              <w:t xml:space="preserve"> </w:t>
            </w:r>
          </w:p>
          <w:p w:rsidR="006B1688" w:rsidRDefault="00E47FC3" w:rsidP="002620CB">
            <w:pPr>
              <w:pStyle w:val="Listaszerbekezds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lang w:val="hu-HU"/>
              </w:rPr>
              <w:t>Kupán Pál</w:t>
            </w:r>
            <w:r w:rsidRPr="006B1688">
              <w:rPr>
                <w:lang w:val="hu-HU"/>
              </w:rPr>
              <w:t xml:space="preserve"> </w:t>
            </w:r>
          </w:p>
          <w:p w:rsidR="00864650" w:rsidRDefault="00864650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6B1688" w:rsidRPr="006B1688" w:rsidRDefault="002620CB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b/>
                <w:lang w:val="hu-HU"/>
              </w:rPr>
              <w:t>Tanszékvezető</w:t>
            </w:r>
            <w:r w:rsidR="006B1688" w:rsidRPr="006B1688">
              <w:rPr>
                <w:b/>
                <w:lang w:val="hu-HU"/>
              </w:rPr>
              <w:t xml:space="preserve">: </w:t>
            </w:r>
            <w:r w:rsidR="00E47FC3">
              <w:rPr>
                <w:lang w:val="hu-HU"/>
              </w:rPr>
              <w:t>Kátai Zoltán</w:t>
            </w:r>
            <w:r w:rsidR="00E47FC3" w:rsidRPr="006B1688">
              <w:rPr>
                <w:lang w:val="hu-HU"/>
              </w:rPr>
              <w:t xml:space="preserve"> </w:t>
            </w:r>
          </w:p>
          <w:p w:rsidR="00E47FC3" w:rsidRPr="006B1688" w:rsidRDefault="00E47FC3" w:rsidP="00E47FC3">
            <w:pPr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b/>
                <w:lang w:val="hu-HU"/>
              </w:rPr>
              <w:t>Tanszékvezető helyettes</w:t>
            </w:r>
            <w:r w:rsidRPr="006B1688">
              <w:rPr>
                <w:b/>
                <w:lang w:val="hu-HU"/>
              </w:rPr>
              <w:t xml:space="preserve">: </w:t>
            </w:r>
            <w:r>
              <w:rPr>
                <w:lang w:val="hu-HU"/>
              </w:rPr>
              <w:t>Kupán Pál</w:t>
            </w:r>
          </w:p>
          <w:p w:rsidR="00864650" w:rsidRDefault="00864650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6B1688" w:rsidRDefault="002620CB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b/>
                <w:lang w:val="hu-HU"/>
              </w:rPr>
              <w:t>Programfelelős (</w:t>
            </w:r>
            <w:r w:rsidR="00E47FC3">
              <w:rPr>
                <w:b/>
                <w:lang w:val="hu-HU"/>
              </w:rPr>
              <w:t>Informatika</w:t>
            </w:r>
            <w:r>
              <w:rPr>
                <w:b/>
                <w:lang w:val="hu-HU"/>
              </w:rPr>
              <w:t>)</w:t>
            </w:r>
            <w:r w:rsidR="006B1688" w:rsidRPr="006B1688">
              <w:rPr>
                <w:b/>
                <w:lang w:val="hu-HU"/>
              </w:rPr>
              <w:t xml:space="preserve">: </w:t>
            </w:r>
            <w:r w:rsidR="00E47FC3">
              <w:rPr>
                <w:lang w:val="hu-HU"/>
              </w:rPr>
              <w:t>Kátai Zoltán</w:t>
            </w:r>
            <w:r w:rsidR="00E47FC3" w:rsidRPr="006B1688">
              <w:rPr>
                <w:lang w:val="hu-HU"/>
              </w:rPr>
              <w:t xml:space="preserve"> </w:t>
            </w:r>
          </w:p>
          <w:p w:rsidR="00E47FC3" w:rsidRPr="006B1688" w:rsidRDefault="00E47FC3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b/>
                <w:lang w:val="hu-HU"/>
              </w:rPr>
              <w:t>Programfelelős (Szoftverfejlesztés)</w:t>
            </w:r>
            <w:r w:rsidRPr="006B1688">
              <w:rPr>
                <w:b/>
                <w:lang w:val="hu-HU"/>
              </w:rPr>
              <w:t xml:space="preserve">: </w:t>
            </w:r>
            <w:r w:rsidR="00247A91">
              <w:rPr>
                <w:lang w:val="hu-HU"/>
              </w:rPr>
              <w:t>Kupán Pál</w:t>
            </w:r>
          </w:p>
          <w:p w:rsidR="00864650" w:rsidRDefault="00864650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6B1688" w:rsidRPr="006B1688" w:rsidRDefault="002620CB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b/>
                <w:lang w:val="hu-HU"/>
              </w:rPr>
              <w:t xml:space="preserve">Szakkoordinátor </w:t>
            </w:r>
            <w:r w:rsidRPr="002620CB">
              <w:rPr>
                <w:b/>
                <w:lang w:val="hu-HU"/>
              </w:rPr>
              <w:t>(</w:t>
            </w:r>
            <w:r w:rsidR="00E47FC3">
              <w:rPr>
                <w:b/>
                <w:lang w:val="hu-HU"/>
              </w:rPr>
              <w:t>Informatika</w:t>
            </w:r>
            <w:r w:rsidRPr="002620CB">
              <w:rPr>
                <w:b/>
                <w:lang w:val="hu-HU"/>
              </w:rPr>
              <w:t>)</w:t>
            </w:r>
            <w:r w:rsidR="006B1688" w:rsidRPr="006B1688">
              <w:rPr>
                <w:b/>
                <w:lang w:val="hu-HU"/>
              </w:rPr>
              <w:t xml:space="preserve">: </w:t>
            </w:r>
            <w:r w:rsidR="00E47FC3">
              <w:rPr>
                <w:lang w:val="hu-HU"/>
              </w:rPr>
              <w:t>Jánosi-Rancz Katalin Tünde</w:t>
            </w:r>
          </w:p>
          <w:p w:rsidR="00864650" w:rsidRDefault="00E47FC3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b/>
                <w:lang w:val="hu-HU"/>
              </w:rPr>
              <w:t xml:space="preserve">Szakkoordinátor </w:t>
            </w:r>
            <w:r w:rsidRPr="002620CB">
              <w:rPr>
                <w:b/>
                <w:lang w:val="hu-HU"/>
              </w:rPr>
              <w:t>(</w:t>
            </w:r>
            <w:r>
              <w:rPr>
                <w:b/>
                <w:lang w:val="hu-HU"/>
              </w:rPr>
              <w:t>Szoftverfejlesztés</w:t>
            </w:r>
            <w:r w:rsidRPr="002620CB">
              <w:rPr>
                <w:b/>
                <w:lang w:val="hu-HU"/>
              </w:rPr>
              <w:t>)</w:t>
            </w:r>
            <w:r w:rsidRPr="006B1688">
              <w:rPr>
                <w:b/>
                <w:lang w:val="hu-HU"/>
              </w:rPr>
              <w:t xml:space="preserve">: </w:t>
            </w:r>
            <w:r w:rsidR="00247A91" w:rsidRPr="00E47FC3">
              <w:rPr>
                <w:lang w:val="hu-HU"/>
              </w:rPr>
              <w:t>Vekov Géza</w:t>
            </w:r>
          </w:p>
          <w:p w:rsidR="00E47FC3" w:rsidRDefault="00E47FC3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6B1688" w:rsidRPr="006B1688" w:rsidRDefault="006B1688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  <w:r w:rsidRPr="006B1688">
              <w:rPr>
                <w:b/>
                <w:lang w:val="hu-HU"/>
              </w:rPr>
              <w:t>Tutor I</w:t>
            </w:r>
            <w:r w:rsidR="002620CB">
              <w:rPr>
                <w:b/>
                <w:lang w:val="hu-HU"/>
              </w:rPr>
              <w:t>. év</w:t>
            </w:r>
            <w:r w:rsidRPr="006B1688">
              <w:rPr>
                <w:b/>
                <w:lang w:val="hu-HU"/>
              </w:rPr>
              <w:t xml:space="preserve">: </w:t>
            </w:r>
            <w:r w:rsidR="00247A91">
              <w:rPr>
                <w:lang w:val="hu-HU"/>
              </w:rPr>
              <w:t>Szász Róbert</w:t>
            </w:r>
          </w:p>
          <w:p w:rsidR="00864650" w:rsidRDefault="00864650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6B1688" w:rsidRPr="006B1688" w:rsidRDefault="006B1688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  <w:r w:rsidRPr="006B1688">
              <w:rPr>
                <w:b/>
                <w:lang w:val="hu-HU"/>
              </w:rPr>
              <w:t>Tutor II</w:t>
            </w:r>
            <w:r w:rsidR="002620CB">
              <w:rPr>
                <w:b/>
                <w:lang w:val="hu-HU"/>
              </w:rPr>
              <w:t>. év</w:t>
            </w:r>
            <w:r w:rsidRPr="006B1688">
              <w:rPr>
                <w:b/>
                <w:lang w:val="hu-HU"/>
              </w:rPr>
              <w:t xml:space="preserve">: </w:t>
            </w:r>
            <w:r w:rsidR="004B39B8">
              <w:rPr>
                <w:lang w:val="hu-HU"/>
              </w:rPr>
              <w:t>Antal Margit</w:t>
            </w:r>
          </w:p>
          <w:p w:rsidR="00864650" w:rsidRDefault="00864650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6B1688" w:rsidRPr="006B1688" w:rsidRDefault="006B1688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  <w:r w:rsidRPr="006B1688">
              <w:rPr>
                <w:b/>
                <w:lang w:val="hu-HU"/>
              </w:rPr>
              <w:t>Tutor III</w:t>
            </w:r>
            <w:r w:rsidR="002620CB">
              <w:rPr>
                <w:b/>
                <w:lang w:val="hu-HU"/>
              </w:rPr>
              <w:t>. év</w:t>
            </w:r>
            <w:r w:rsidRPr="006B1688">
              <w:rPr>
                <w:b/>
                <w:lang w:val="hu-HU"/>
              </w:rPr>
              <w:t xml:space="preserve">: </w:t>
            </w:r>
            <w:r w:rsidR="00247A91">
              <w:rPr>
                <w:lang w:val="hu-HU"/>
              </w:rPr>
              <w:t>Jánosi-Rancz Katalin Tünde</w:t>
            </w:r>
          </w:p>
          <w:p w:rsidR="00864650" w:rsidRDefault="00864650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5D5F4B" w:rsidRDefault="005D5F4B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TDK felelős: </w:t>
            </w:r>
            <w:r>
              <w:rPr>
                <w:lang w:val="hu-HU"/>
              </w:rPr>
              <w:t>Antal Margit</w:t>
            </w:r>
          </w:p>
          <w:p w:rsidR="005D5F4B" w:rsidRDefault="005D5F4B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0F54A4" w:rsidRDefault="000F54A4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Kari Tehetségbizottsági tagok: </w:t>
            </w:r>
            <w:r>
              <w:rPr>
                <w:lang w:val="hu-HU"/>
              </w:rPr>
              <w:t>Kátai Zoltán, Kovács Lehel István (</w:t>
            </w:r>
            <w:r w:rsidR="00247A91">
              <w:rPr>
                <w:lang w:val="hu-HU"/>
              </w:rPr>
              <w:t>K</w:t>
            </w:r>
            <w:r>
              <w:rPr>
                <w:lang w:val="hu-HU"/>
              </w:rPr>
              <w:t xml:space="preserve">ari Kiss Elemér Szakkollégium), </w:t>
            </w:r>
            <w:r w:rsidRPr="00E47FC3">
              <w:rPr>
                <w:lang w:val="hu-HU"/>
              </w:rPr>
              <w:t>Farkas Csaba</w:t>
            </w:r>
          </w:p>
          <w:p w:rsidR="000F54A4" w:rsidRDefault="000F54A4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E47FC3" w:rsidRPr="00E47FC3" w:rsidRDefault="00E47FC3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  <w:r w:rsidRPr="000F54A4">
              <w:rPr>
                <w:b/>
                <w:lang w:val="hu-HU"/>
              </w:rPr>
              <w:t>Tehetséggondozás</w:t>
            </w:r>
            <w:r w:rsidR="00BF61B9" w:rsidRPr="000F54A4">
              <w:rPr>
                <w:b/>
                <w:lang w:val="hu-HU"/>
              </w:rPr>
              <w:t>i</w:t>
            </w:r>
            <w:r w:rsidRPr="000F54A4">
              <w:rPr>
                <w:b/>
                <w:lang w:val="hu-HU"/>
              </w:rPr>
              <w:t xml:space="preserve"> felelősök</w:t>
            </w:r>
            <w:r w:rsidR="000F54A4" w:rsidRPr="000F54A4">
              <w:rPr>
                <w:b/>
                <w:lang w:val="hu-HU"/>
              </w:rPr>
              <w:t xml:space="preserve"> (Sapientia-ECN verseny, tanszéki Kiss Elemér Szakkollégium, stb.)</w:t>
            </w:r>
            <w:r w:rsidRPr="000F54A4">
              <w:rPr>
                <w:b/>
                <w:lang w:val="hu-HU"/>
              </w:rPr>
              <w:t xml:space="preserve">: </w:t>
            </w:r>
            <w:r w:rsidRPr="00E47FC3">
              <w:rPr>
                <w:lang w:val="hu-HU"/>
              </w:rPr>
              <w:t>Farkas Csaba (Matematika), Vekov Géza (Informatika)</w:t>
            </w:r>
          </w:p>
          <w:p w:rsidR="00E47FC3" w:rsidRDefault="00E47FC3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</w:p>
          <w:p w:rsidR="000F54A4" w:rsidRDefault="000F54A4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  <w:r w:rsidRPr="000F54A4">
              <w:rPr>
                <w:b/>
                <w:lang w:val="hu-HU"/>
              </w:rPr>
              <w:t>MathInfo konferencia:</w:t>
            </w:r>
            <w:r>
              <w:rPr>
                <w:lang w:val="hu-HU"/>
              </w:rPr>
              <w:t xml:space="preserve"> Kása Zoltán, </w:t>
            </w:r>
            <w:r w:rsidRPr="00E47FC3">
              <w:rPr>
                <w:lang w:val="hu-HU"/>
              </w:rPr>
              <w:t>Farkas Csaba</w:t>
            </w:r>
          </w:p>
          <w:p w:rsidR="000F54A4" w:rsidRDefault="000F54A4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</w:p>
          <w:p w:rsidR="00E47FC3" w:rsidRPr="00E47FC3" w:rsidRDefault="00E47FC3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  <w:r w:rsidRPr="00E47FC3">
              <w:rPr>
                <w:b/>
                <w:lang w:val="hu-HU"/>
              </w:rPr>
              <w:t>Acta Sapientiae (Matematika)</w:t>
            </w:r>
            <w:r w:rsidR="00BF61B9" w:rsidRPr="00E47FC3">
              <w:rPr>
                <w:b/>
                <w:lang w:val="hu-HU"/>
              </w:rPr>
              <w:t>:</w:t>
            </w:r>
            <w:r w:rsidR="00BF61B9">
              <w:rPr>
                <w:b/>
                <w:lang w:val="hu-HU"/>
              </w:rPr>
              <w:t xml:space="preserve"> </w:t>
            </w:r>
            <w:r w:rsidR="00BF61B9">
              <w:rPr>
                <w:lang w:val="hu-HU"/>
              </w:rPr>
              <w:t>Szász Róbert</w:t>
            </w:r>
          </w:p>
          <w:p w:rsidR="00E47FC3" w:rsidRPr="00E47FC3" w:rsidRDefault="00E47FC3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  <w:r w:rsidRPr="00E47FC3">
              <w:rPr>
                <w:b/>
                <w:lang w:val="hu-HU"/>
              </w:rPr>
              <w:t>Acta Sapientiae (Informatika)</w:t>
            </w:r>
            <w:r w:rsidR="00BF61B9" w:rsidRPr="00E47FC3">
              <w:rPr>
                <w:b/>
                <w:lang w:val="hu-HU"/>
              </w:rPr>
              <w:t>:</w:t>
            </w:r>
            <w:r w:rsidR="00BF61B9">
              <w:rPr>
                <w:b/>
                <w:lang w:val="hu-HU"/>
              </w:rPr>
              <w:t xml:space="preserve"> </w:t>
            </w:r>
            <w:r w:rsidR="00BF61B9">
              <w:rPr>
                <w:lang w:val="hu-HU"/>
              </w:rPr>
              <w:t>Kása Zoltán</w:t>
            </w:r>
          </w:p>
          <w:p w:rsidR="00864650" w:rsidRDefault="00864650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0F54A4" w:rsidRDefault="009B1399" w:rsidP="009B1399">
            <w:pPr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b/>
                <w:lang w:val="hu-HU"/>
              </w:rPr>
              <w:t>PR felelős (p</w:t>
            </w:r>
            <w:r w:rsidR="000F54A4">
              <w:rPr>
                <w:b/>
                <w:lang w:val="hu-HU"/>
              </w:rPr>
              <w:t>ályázat</w:t>
            </w:r>
            <w:r>
              <w:rPr>
                <w:b/>
                <w:lang w:val="hu-HU"/>
              </w:rPr>
              <w:t>ok, honlap)</w:t>
            </w:r>
            <w:r w:rsidR="000F54A4" w:rsidRPr="006B1688">
              <w:rPr>
                <w:lang w:val="hu-HU"/>
              </w:rPr>
              <w:t xml:space="preserve">: </w:t>
            </w:r>
            <w:r w:rsidR="00247A91">
              <w:rPr>
                <w:lang w:val="hu-HU"/>
              </w:rPr>
              <w:t>Lukács Ibolya</w:t>
            </w:r>
          </w:p>
          <w:p w:rsidR="000F54A4" w:rsidRDefault="000F54A4" w:rsidP="000F54A4">
            <w:pPr>
              <w:spacing w:line="200" w:lineRule="atLeast"/>
              <w:contextualSpacing/>
              <w:jc w:val="left"/>
              <w:rPr>
                <w:lang w:val="hu-HU"/>
              </w:rPr>
            </w:pPr>
          </w:p>
          <w:p w:rsidR="006B1688" w:rsidRPr="006B1688" w:rsidRDefault="00E47FC3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b/>
                <w:lang w:val="hu-HU"/>
              </w:rPr>
              <w:t>Minőségbiztosítás</w:t>
            </w:r>
            <w:r w:rsidR="006B1688" w:rsidRPr="006B1688">
              <w:rPr>
                <w:b/>
                <w:lang w:val="hu-HU"/>
              </w:rPr>
              <w:t xml:space="preserve">: </w:t>
            </w:r>
            <w:r w:rsidR="005D5F4B">
              <w:rPr>
                <w:lang w:val="hu-HU"/>
              </w:rPr>
              <w:t>Kupán Pál</w:t>
            </w:r>
          </w:p>
          <w:p w:rsidR="00864650" w:rsidRDefault="00864650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6B1688" w:rsidRPr="006B1688" w:rsidRDefault="005D5F4B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b/>
                <w:lang w:val="hu-HU"/>
              </w:rPr>
              <w:t>MITIS</w:t>
            </w:r>
            <w:r w:rsidR="006B1688" w:rsidRPr="006B1688">
              <w:rPr>
                <w:b/>
                <w:lang w:val="hu-HU"/>
              </w:rPr>
              <w:t xml:space="preserve">: </w:t>
            </w:r>
            <w:r>
              <w:rPr>
                <w:lang w:val="hu-HU"/>
              </w:rPr>
              <w:t>Márton Gyöngyvér</w:t>
            </w:r>
          </w:p>
          <w:p w:rsidR="00864650" w:rsidRDefault="00864650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6B1688" w:rsidRPr="006B1688" w:rsidRDefault="00864650" w:rsidP="002620CB">
            <w:pPr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b/>
                <w:lang w:val="hu-HU"/>
              </w:rPr>
              <w:t>Tanszéki titkár</w:t>
            </w:r>
            <w:r w:rsidR="006B1688" w:rsidRPr="006B1688">
              <w:rPr>
                <w:b/>
                <w:lang w:val="hu-HU"/>
              </w:rPr>
              <w:t xml:space="preserve">: </w:t>
            </w:r>
            <w:r w:rsidR="00E47FC3">
              <w:rPr>
                <w:lang w:val="hu-HU"/>
              </w:rPr>
              <w:t>Csizmadia Erzsébet</w:t>
            </w:r>
          </w:p>
          <w:p w:rsidR="00864650" w:rsidRDefault="00864650" w:rsidP="002620CB">
            <w:pPr>
              <w:spacing w:line="200" w:lineRule="atLeast"/>
              <w:contextualSpacing/>
              <w:jc w:val="left"/>
              <w:rPr>
                <w:b/>
                <w:lang w:val="hu-HU"/>
              </w:rPr>
            </w:pPr>
          </w:p>
          <w:p w:rsidR="006B1688" w:rsidRDefault="00864650" w:rsidP="00864650">
            <w:pPr>
              <w:spacing w:line="200" w:lineRule="atLeast"/>
              <w:contextualSpacing/>
              <w:jc w:val="left"/>
              <w:rPr>
                <w:lang w:val="hu-HU"/>
              </w:rPr>
            </w:pPr>
            <w:r>
              <w:rPr>
                <w:b/>
                <w:lang w:val="hu-HU"/>
              </w:rPr>
              <w:t>Labortechnikus</w:t>
            </w:r>
            <w:r w:rsidR="00E47FC3">
              <w:rPr>
                <w:b/>
                <w:lang w:val="hu-HU"/>
              </w:rPr>
              <w:t>ok</w:t>
            </w:r>
            <w:r w:rsidR="006B1688" w:rsidRPr="006B1688">
              <w:rPr>
                <w:b/>
                <w:lang w:val="hu-HU"/>
              </w:rPr>
              <w:t xml:space="preserve">: </w:t>
            </w:r>
            <w:r w:rsidR="00E47FC3">
              <w:rPr>
                <w:lang w:val="hu-HU"/>
              </w:rPr>
              <w:t xml:space="preserve">Györfi Ágnes, </w:t>
            </w:r>
            <w:r w:rsidR="00247A91">
              <w:rPr>
                <w:lang w:val="hu-HU"/>
              </w:rPr>
              <w:t>Lukács Ibolya</w:t>
            </w:r>
          </w:p>
          <w:p w:rsidR="00864650" w:rsidRPr="006B1688" w:rsidRDefault="00864650" w:rsidP="00864650">
            <w:pPr>
              <w:spacing w:line="200" w:lineRule="atLeast"/>
              <w:contextualSpacing/>
              <w:jc w:val="left"/>
              <w:rPr>
                <w:lang w:val="hu-HU"/>
              </w:rPr>
            </w:pPr>
          </w:p>
        </w:tc>
      </w:tr>
    </w:tbl>
    <w:p w:rsidR="00F636F5" w:rsidRPr="006B1688" w:rsidRDefault="00F636F5" w:rsidP="006B1688">
      <w:pPr>
        <w:pStyle w:val="Style12"/>
        <w:widowControl/>
        <w:tabs>
          <w:tab w:val="left" w:pos="1003"/>
        </w:tabs>
        <w:spacing w:line="200" w:lineRule="atLeast"/>
        <w:contextualSpacing/>
        <w:rPr>
          <w:lang w:val="hu-HU"/>
        </w:rPr>
      </w:pPr>
    </w:p>
    <w:p w:rsidR="00F636F5" w:rsidRPr="006B1688" w:rsidRDefault="00F636F5">
      <w:pPr>
        <w:widowControl/>
        <w:autoSpaceDE/>
        <w:autoSpaceDN/>
        <w:adjustRightInd/>
        <w:jc w:val="left"/>
        <w:rPr>
          <w:lang w:val="hu-HU"/>
        </w:rPr>
      </w:pPr>
      <w:r w:rsidRPr="006B1688">
        <w:rPr>
          <w:lang w:val="hu-HU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4600"/>
      </w:tblGrid>
      <w:tr w:rsidR="00F636F5" w:rsidTr="006B1688">
        <w:tc>
          <w:tcPr>
            <w:tcW w:w="4675" w:type="dxa"/>
          </w:tcPr>
          <w:p w:rsidR="00F636F5" w:rsidRDefault="00F636F5" w:rsidP="006B1688">
            <w:r>
              <w:rPr>
                <w:noProof/>
              </w:rPr>
              <w:lastRenderedPageBreak/>
              <w:drawing>
                <wp:inline distT="0" distB="0" distL="0" distR="0">
                  <wp:extent cx="1911096" cy="813816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pientia-emte-mhk-telj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6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7195D" w:rsidRDefault="00A7195D" w:rsidP="006B1688">
            <w:pPr>
              <w:jc w:val="right"/>
              <w:rPr>
                <w:noProof/>
              </w:rPr>
            </w:pPr>
          </w:p>
          <w:p w:rsidR="00F636F5" w:rsidRPr="00A7195D" w:rsidRDefault="00912DA8" w:rsidP="006B1688">
            <w:pPr>
              <w:jc w:val="right"/>
              <w:rPr>
                <w:sz w:val="72"/>
                <w:szCs w:val="72"/>
              </w:rPr>
            </w:pPr>
            <w:r w:rsidRPr="00912DA8">
              <w:rPr>
                <w:noProof/>
                <w:sz w:val="72"/>
                <w:szCs w:val="72"/>
              </w:rPr>
              <w:drawing>
                <wp:inline distT="0" distB="0" distL="0" distR="0">
                  <wp:extent cx="790575" cy="490897"/>
                  <wp:effectExtent l="19050" t="0" r="0" b="0"/>
                  <wp:docPr id="5" name="Kép 1" descr="mi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32" cy="49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6F5" w:rsidRDefault="00F636F5" w:rsidP="00F636F5"/>
    <w:p w:rsidR="00F636F5" w:rsidRPr="00F636F5" w:rsidRDefault="00F636F5" w:rsidP="00F636F5">
      <w:pPr>
        <w:pStyle w:val="Cmsor1"/>
        <w:jc w:val="center"/>
        <w:rPr>
          <w:rFonts w:asciiTheme="minorHAnsi" w:hAnsiTheme="minorHAnsi" w:cstheme="minorHAnsi"/>
          <w:sz w:val="28"/>
          <w:szCs w:val="28"/>
        </w:rPr>
      </w:pPr>
      <w:r w:rsidRPr="00F636F5">
        <w:rPr>
          <w:rFonts w:asciiTheme="minorHAnsi" w:hAnsiTheme="minorHAnsi" w:cstheme="minorHAnsi"/>
          <w:sz w:val="28"/>
          <w:szCs w:val="28"/>
        </w:rPr>
        <w:t>Órapótlási</w:t>
      </w:r>
      <w:r w:rsidR="00A7195D">
        <w:rPr>
          <w:rFonts w:asciiTheme="minorHAnsi" w:hAnsiTheme="minorHAnsi" w:cstheme="minorHAnsi"/>
          <w:sz w:val="28"/>
          <w:szCs w:val="28"/>
        </w:rPr>
        <w:t xml:space="preserve"> </w:t>
      </w:r>
      <w:r w:rsidRPr="00F636F5">
        <w:rPr>
          <w:rFonts w:asciiTheme="minorHAnsi" w:hAnsiTheme="minorHAnsi" w:cstheme="minorHAnsi"/>
          <w:sz w:val="28"/>
          <w:szCs w:val="28"/>
        </w:rPr>
        <w:t>kérvény</w:t>
      </w:r>
    </w:p>
    <w:p w:rsidR="00F636F5" w:rsidRDefault="00F636F5" w:rsidP="00F636F5">
      <w:pPr>
        <w:tabs>
          <w:tab w:val="left" w:pos="4065"/>
        </w:tabs>
        <w:rPr>
          <w:lang w:val="hu-HU"/>
        </w:rPr>
      </w:pPr>
      <w:r>
        <w:rPr>
          <w:lang w:val="hu-HU"/>
        </w:rPr>
        <w:tab/>
      </w:r>
    </w:p>
    <w:p w:rsidR="00F636F5" w:rsidRDefault="00F636F5" w:rsidP="00F636F5">
      <w:pPr>
        <w:rPr>
          <w:lang w:val="hu-HU"/>
        </w:rPr>
      </w:pPr>
    </w:p>
    <w:p w:rsidR="00F636F5" w:rsidRPr="00F636F5" w:rsidRDefault="00F636F5" w:rsidP="00F636F5">
      <w:pPr>
        <w:rPr>
          <w:sz w:val="24"/>
          <w:szCs w:val="24"/>
          <w:lang w:val="hu-HU"/>
        </w:rPr>
      </w:pPr>
      <w:r w:rsidRPr="00F636F5">
        <w:rPr>
          <w:sz w:val="24"/>
          <w:szCs w:val="24"/>
          <w:lang w:val="hu-HU"/>
        </w:rPr>
        <w:t>Tisztelt Tanszékvezető Úr!</w:t>
      </w:r>
    </w:p>
    <w:p w:rsidR="00F636F5" w:rsidRPr="00F636F5" w:rsidRDefault="00F636F5" w:rsidP="00F636F5">
      <w:pPr>
        <w:rPr>
          <w:sz w:val="24"/>
          <w:szCs w:val="24"/>
          <w:lang w:val="hu-HU"/>
        </w:rPr>
      </w:pPr>
    </w:p>
    <w:p w:rsidR="00F636F5" w:rsidRPr="00F636F5" w:rsidRDefault="00F636F5" w:rsidP="00F636F5">
      <w:pPr>
        <w:rPr>
          <w:sz w:val="24"/>
          <w:szCs w:val="24"/>
          <w:lang w:val="hu-HU"/>
        </w:rPr>
      </w:pPr>
    </w:p>
    <w:p w:rsidR="00F636F5" w:rsidRDefault="00F636F5" w:rsidP="00F636F5">
      <w:pPr>
        <w:spacing w:line="360" w:lineRule="auto"/>
        <w:contextualSpacing/>
        <w:rPr>
          <w:sz w:val="24"/>
          <w:szCs w:val="24"/>
          <w:lang w:val="hu-HU"/>
        </w:rPr>
      </w:pPr>
      <w:r w:rsidRPr="00F636F5">
        <w:rPr>
          <w:sz w:val="24"/>
          <w:szCs w:val="24"/>
          <w:lang w:val="hu-HU"/>
        </w:rPr>
        <w:t>Alulírott ……………………………………………., a Sapientia EMTE marosvásárhelyi Műszaki és Humántudományok Karának főállású/társult/óraadó oktatója, tisztelettel kérem jóváhagyni az alábbi órák órarendtől eltérő megtartását:</w:t>
      </w:r>
    </w:p>
    <w:p w:rsidR="00F636F5" w:rsidRPr="00F636F5" w:rsidRDefault="00F636F5" w:rsidP="00F636F5">
      <w:pPr>
        <w:spacing w:line="360" w:lineRule="auto"/>
        <w:contextualSpacing/>
        <w:rPr>
          <w:sz w:val="24"/>
          <w:szCs w:val="24"/>
          <w:lang w:val="hu-HU"/>
        </w:rPr>
      </w:pPr>
    </w:p>
    <w:tbl>
      <w:tblPr>
        <w:tblStyle w:val="Rcsostblzat"/>
        <w:tblW w:w="9067" w:type="dxa"/>
        <w:tblLook w:val="04A0"/>
      </w:tblPr>
      <w:tblGrid>
        <w:gridCol w:w="625"/>
        <w:gridCol w:w="4221"/>
        <w:gridCol w:w="4221"/>
      </w:tblGrid>
      <w:tr w:rsidR="00F636F5" w:rsidRPr="00F636F5" w:rsidTr="00F636F5">
        <w:tc>
          <w:tcPr>
            <w:tcW w:w="625" w:type="dxa"/>
          </w:tcPr>
          <w:p w:rsidR="00F636F5" w:rsidRPr="00F636F5" w:rsidRDefault="00F636F5" w:rsidP="00F636F5">
            <w:pPr>
              <w:spacing w:line="360" w:lineRule="auto"/>
              <w:contextualSpacing/>
              <w:rPr>
                <w:b/>
                <w:sz w:val="24"/>
                <w:szCs w:val="24"/>
                <w:lang w:val="hu-HU"/>
              </w:rPr>
            </w:pPr>
            <w:r w:rsidRPr="00F636F5">
              <w:rPr>
                <w:b/>
                <w:sz w:val="24"/>
                <w:szCs w:val="24"/>
                <w:lang w:val="hu-HU"/>
              </w:rPr>
              <w:t>Ssz.</w:t>
            </w:r>
          </w:p>
        </w:tc>
        <w:tc>
          <w:tcPr>
            <w:tcW w:w="4221" w:type="dxa"/>
          </w:tcPr>
          <w:p w:rsidR="00F636F5" w:rsidRDefault="00F636F5" w:rsidP="00F636F5">
            <w:pPr>
              <w:spacing w:line="360" w:lineRule="auto"/>
              <w:contextualSpacing/>
              <w:rPr>
                <w:sz w:val="24"/>
                <w:szCs w:val="24"/>
                <w:lang w:val="hu-HU"/>
              </w:rPr>
            </w:pPr>
            <w:r w:rsidRPr="00F636F5">
              <w:rPr>
                <w:b/>
                <w:sz w:val="24"/>
                <w:szCs w:val="24"/>
                <w:lang w:val="hu-HU"/>
              </w:rPr>
              <w:t>Órarend szerint</w:t>
            </w:r>
          </w:p>
          <w:p w:rsidR="00F636F5" w:rsidRPr="00F636F5" w:rsidRDefault="00F636F5" w:rsidP="00F636F5">
            <w:pPr>
              <w:spacing w:line="360" w:lineRule="auto"/>
              <w:contextualSpacing/>
              <w:rPr>
                <w:b/>
                <w:sz w:val="24"/>
                <w:szCs w:val="24"/>
                <w:lang w:val="hu-HU"/>
              </w:rPr>
            </w:pPr>
            <w:r w:rsidRPr="00F636F5">
              <w:rPr>
                <w:sz w:val="24"/>
                <w:szCs w:val="24"/>
                <w:lang w:val="hu-HU"/>
              </w:rPr>
              <w:t>(csoport/tantárgy/nap/időpont/terem)</w:t>
            </w:r>
          </w:p>
        </w:tc>
        <w:tc>
          <w:tcPr>
            <w:tcW w:w="4221" w:type="dxa"/>
          </w:tcPr>
          <w:p w:rsidR="00F636F5" w:rsidRPr="00F636F5" w:rsidRDefault="00F636F5" w:rsidP="00F636F5">
            <w:pPr>
              <w:spacing w:line="360" w:lineRule="auto"/>
              <w:contextualSpacing/>
              <w:rPr>
                <w:b/>
                <w:sz w:val="24"/>
                <w:szCs w:val="24"/>
                <w:lang w:val="hu-HU"/>
              </w:rPr>
            </w:pPr>
            <w:r w:rsidRPr="00F636F5">
              <w:rPr>
                <w:b/>
                <w:sz w:val="24"/>
                <w:szCs w:val="24"/>
                <w:lang w:val="hu-HU"/>
              </w:rPr>
              <w:t>Órapótlás</w:t>
            </w:r>
            <w:r w:rsidRPr="00F636F5">
              <w:rPr>
                <w:sz w:val="24"/>
                <w:szCs w:val="24"/>
                <w:lang w:val="hu-HU"/>
              </w:rPr>
              <w:t xml:space="preserve"> (nap/időpont/terem)</w:t>
            </w:r>
          </w:p>
        </w:tc>
      </w:tr>
      <w:tr w:rsidR="00F636F5" w:rsidRPr="00F636F5" w:rsidTr="00F636F5">
        <w:tc>
          <w:tcPr>
            <w:tcW w:w="625" w:type="dxa"/>
          </w:tcPr>
          <w:p w:rsidR="00F636F5" w:rsidRPr="00F636F5" w:rsidRDefault="00F636F5" w:rsidP="00F636F5">
            <w:pPr>
              <w:pStyle w:val="Listaszerbekezds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360" w:lineRule="auto"/>
              <w:ind w:left="157" w:right="242" w:hanging="157"/>
              <w:contextualSpacing/>
              <w:jc w:val="left"/>
              <w:rPr>
                <w:sz w:val="24"/>
                <w:szCs w:val="24"/>
                <w:lang w:val="hu-HU"/>
              </w:rPr>
            </w:pPr>
          </w:p>
        </w:tc>
        <w:tc>
          <w:tcPr>
            <w:tcW w:w="4221" w:type="dxa"/>
          </w:tcPr>
          <w:p w:rsidR="00F636F5" w:rsidRPr="00F636F5" w:rsidRDefault="00F636F5" w:rsidP="00F636F5">
            <w:pPr>
              <w:spacing w:line="360" w:lineRule="auto"/>
              <w:contextualSpacing/>
              <w:rPr>
                <w:sz w:val="24"/>
                <w:szCs w:val="24"/>
                <w:lang w:val="hu-HU"/>
              </w:rPr>
            </w:pPr>
          </w:p>
        </w:tc>
        <w:tc>
          <w:tcPr>
            <w:tcW w:w="4221" w:type="dxa"/>
          </w:tcPr>
          <w:p w:rsidR="00F636F5" w:rsidRPr="00F636F5" w:rsidRDefault="00F636F5" w:rsidP="00F636F5">
            <w:pPr>
              <w:spacing w:line="360" w:lineRule="auto"/>
              <w:contextualSpacing/>
              <w:rPr>
                <w:sz w:val="24"/>
                <w:szCs w:val="24"/>
                <w:lang w:val="hu-HU"/>
              </w:rPr>
            </w:pPr>
          </w:p>
        </w:tc>
      </w:tr>
      <w:tr w:rsidR="00F636F5" w:rsidRPr="00F636F5" w:rsidTr="00F636F5">
        <w:tc>
          <w:tcPr>
            <w:tcW w:w="625" w:type="dxa"/>
          </w:tcPr>
          <w:p w:rsidR="00F636F5" w:rsidRPr="00F636F5" w:rsidRDefault="00F636F5" w:rsidP="00F636F5">
            <w:pPr>
              <w:pStyle w:val="Listaszerbekezds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360" w:lineRule="auto"/>
              <w:ind w:left="157" w:right="242" w:hanging="157"/>
              <w:contextualSpacing/>
              <w:jc w:val="left"/>
              <w:rPr>
                <w:sz w:val="24"/>
                <w:szCs w:val="24"/>
                <w:lang w:val="hu-HU"/>
              </w:rPr>
            </w:pPr>
          </w:p>
        </w:tc>
        <w:tc>
          <w:tcPr>
            <w:tcW w:w="4221" w:type="dxa"/>
          </w:tcPr>
          <w:p w:rsidR="00F636F5" w:rsidRPr="00F636F5" w:rsidRDefault="00F636F5" w:rsidP="00F636F5">
            <w:pPr>
              <w:spacing w:line="360" w:lineRule="auto"/>
              <w:contextualSpacing/>
              <w:rPr>
                <w:sz w:val="24"/>
                <w:szCs w:val="24"/>
                <w:lang w:val="hu-HU"/>
              </w:rPr>
            </w:pPr>
          </w:p>
        </w:tc>
        <w:tc>
          <w:tcPr>
            <w:tcW w:w="4221" w:type="dxa"/>
          </w:tcPr>
          <w:p w:rsidR="00F636F5" w:rsidRPr="00F636F5" w:rsidRDefault="00F636F5" w:rsidP="00F636F5">
            <w:pPr>
              <w:spacing w:line="360" w:lineRule="auto"/>
              <w:contextualSpacing/>
              <w:rPr>
                <w:sz w:val="24"/>
                <w:szCs w:val="24"/>
                <w:lang w:val="hu-HU"/>
              </w:rPr>
            </w:pPr>
          </w:p>
        </w:tc>
      </w:tr>
      <w:tr w:rsidR="00F636F5" w:rsidRPr="00F636F5" w:rsidTr="00F636F5">
        <w:tc>
          <w:tcPr>
            <w:tcW w:w="625" w:type="dxa"/>
          </w:tcPr>
          <w:p w:rsidR="00F636F5" w:rsidRPr="00F636F5" w:rsidRDefault="00F636F5" w:rsidP="00F636F5">
            <w:pPr>
              <w:pStyle w:val="Listaszerbekezds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360" w:lineRule="auto"/>
              <w:ind w:left="157" w:right="242" w:hanging="157"/>
              <w:contextualSpacing/>
              <w:jc w:val="left"/>
              <w:rPr>
                <w:sz w:val="24"/>
                <w:szCs w:val="24"/>
                <w:lang w:val="hu-HU"/>
              </w:rPr>
            </w:pPr>
          </w:p>
        </w:tc>
        <w:tc>
          <w:tcPr>
            <w:tcW w:w="4221" w:type="dxa"/>
          </w:tcPr>
          <w:p w:rsidR="00F636F5" w:rsidRPr="00F636F5" w:rsidRDefault="00F636F5" w:rsidP="00F636F5">
            <w:pPr>
              <w:spacing w:line="360" w:lineRule="auto"/>
              <w:contextualSpacing/>
              <w:rPr>
                <w:sz w:val="24"/>
                <w:szCs w:val="24"/>
                <w:lang w:val="hu-HU"/>
              </w:rPr>
            </w:pPr>
          </w:p>
        </w:tc>
        <w:tc>
          <w:tcPr>
            <w:tcW w:w="4221" w:type="dxa"/>
          </w:tcPr>
          <w:p w:rsidR="00F636F5" w:rsidRPr="00F636F5" w:rsidRDefault="00F636F5" w:rsidP="00F636F5">
            <w:pPr>
              <w:spacing w:line="360" w:lineRule="auto"/>
              <w:contextualSpacing/>
              <w:rPr>
                <w:sz w:val="24"/>
                <w:szCs w:val="24"/>
                <w:lang w:val="hu-HU"/>
              </w:rPr>
            </w:pPr>
          </w:p>
        </w:tc>
      </w:tr>
    </w:tbl>
    <w:p w:rsidR="00F636F5" w:rsidRPr="00F636F5" w:rsidRDefault="00F636F5" w:rsidP="00F636F5">
      <w:pPr>
        <w:spacing w:line="360" w:lineRule="auto"/>
        <w:contextualSpacing/>
        <w:rPr>
          <w:sz w:val="24"/>
          <w:szCs w:val="24"/>
          <w:lang w:val="hu-HU"/>
        </w:rPr>
      </w:pPr>
    </w:p>
    <w:p w:rsidR="00F636F5" w:rsidRPr="00F636F5" w:rsidRDefault="00F636F5" w:rsidP="00F636F5">
      <w:pPr>
        <w:spacing w:line="360" w:lineRule="auto"/>
        <w:contextualSpacing/>
        <w:rPr>
          <w:sz w:val="24"/>
          <w:szCs w:val="24"/>
          <w:lang w:val="hu-HU"/>
        </w:rPr>
      </w:pPr>
      <w:r w:rsidRPr="00F636F5">
        <w:rPr>
          <w:sz w:val="24"/>
          <w:szCs w:val="24"/>
          <w:lang w:val="hu-HU"/>
        </w:rPr>
        <w:t>Indok:</w:t>
      </w:r>
    </w:p>
    <w:p w:rsidR="00F636F5" w:rsidRPr="00F636F5" w:rsidRDefault="00F636F5" w:rsidP="00F636F5">
      <w:pPr>
        <w:spacing w:line="360" w:lineRule="auto"/>
        <w:contextualSpacing/>
        <w:rPr>
          <w:sz w:val="24"/>
          <w:szCs w:val="24"/>
          <w:lang w:val="hu-HU"/>
        </w:rPr>
      </w:pPr>
      <w:r w:rsidRPr="00F636F5">
        <w:rPr>
          <w:sz w:val="24"/>
          <w:szCs w:val="24"/>
          <w:lang w:val="hu-HU"/>
        </w:rPr>
        <w:t>…………………</w:t>
      </w:r>
      <w:r>
        <w:rPr>
          <w:sz w:val="24"/>
          <w:szCs w:val="24"/>
          <w:lang w:val="hu-HU"/>
        </w:rPr>
        <w:t>………………………………………………………………………………</w:t>
      </w:r>
    </w:p>
    <w:p w:rsidR="00F636F5" w:rsidRPr="00F636F5" w:rsidRDefault="00F636F5" w:rsidP="00F636F5">
      <w:pPr>
        <w:spacing w:line="360" w:lineRule="auto"/>
        <w:contextualSpacing/>
        <w:rPr>
          <w:sz w:val="24"/>
          <w:szCs w:val="24"/>
          <w:lang w:val="hu-HU"/>
        </w:rPr>
      </w:pPr>
      <w:r w:rsidRPr="00F636F5">
        <w:rPr>
          <w:sz w:val="24"/>
          <w:szCs w:val="24"/>
          <w:lang w:val="hu-HU"/>
        </w:rPr>
        <w:t>…………………</w:t>
      </w:r>
      <w:r>
        <w:rPr>
          <w:sz w:val="24"/>
          <w:szCs w:val="24"/>
          <w:lang w:val="hu-HU"/>
        </w:rPr>
        <w:t>………………………………………………………………………………</w:t>
      </w:r>
    </w:p>
    <w:p w:rsidR="00F636F5" w:rsidRPr="00F636F5" w:rsidRDefault="00F636F5" w:rsidP="00F636F5">
      <w:pPr>
        <w:spacing w:line="360" w:lineRule="auto"/>
        <w:contextualSpacing/>
        <w:rPr>
          <w:sz w:val="24"/>
          <w:szCs w:val="24"/>
          <w:lang w:val="hu-HU"/>
        </w:rPr>
      </w:pPr>
      <w:r w:rsidRPr="00F636F5">
        <w:rPr>
          <w:sz w:val="24"/>
          <w:szCs w:val="24"/>
          <w:lang w:val="hu-HU"/>
        </w:rPr>
        <w:t>…………………</w:t>
      </w:r>
      <w:r>
        <w:rPr>
          <w:sz w:val="24"/>
          <w:szCs w:val="24"/>
          <w:lang w:val="hu-HU"/>
        </w:rPr>
        <w:t>………………………………………………………………………………</w:t>
      </w:r>
    </w:p>
    <w:p w:rsidR="00F636F5" w:rsidRPr="00F636F5" w:rsidRDefault="00F636F5" w:rsidP="00F636F5">
      <w:pPr>
        <w:spacing w:line="360" w:lineRule="auto"/>
        <w:contextualSpacing/>
        <w:rPr>
          <w:sz w:val="24"/>
          <w:szCs w:val="24"/>
          <w:lang w:val="hu-HU"/>
        </w:rPr>
      </w:pPr>
    </w:p>
    <w:p w:rsidR="00F636F5" w:rsidRPr="00F636F5" w:rsidRDefault="00F636F5" w:rsidP="00F636F5">
      <w:pPr>
        <w:spacing w:line="360" w:lineRule="auto"/>
        <w:contextualSpacing/>
        <w:rPr>
          <w:sz w:val="24"/>
          <w:szCs w:val="24"/>
          <w:lang w:val="hu-HU"/>
        </w:rPr>
      </w:pPr>
      <w:r w:rsidRPr="00F636F5">
        <w:rPr>
          <w:sz w:val="24"/>
          <w:szCs w:val="24"/>
          <w:lang w:val="hu-HU"/>
        </w:rPr>
        <w:t xml:space="preserve">Marosvásárhely, </w:t>
      </w:r>
      <w:r w:rsidRPr="00F636F5">
        <w:rPr>
          <w:sz w:val="24"/>
          <w:szCs w:val="24"/>
          <w:lang w:val="hu-HU"/>
        </w:rPr>
        <w:tab/>
      </w:r>
      <w:r w:rsidRPr="00F636F5">
        <w:rPr>
          <w:sz w:val="24"/>
          <w:szCs w:val="24"/>
          <w:lang w:val="hu-HU"/>
        </w:rPr>
        <w:tab/>
      </w:r>
      <w:r w:rsidRPr="00F636F5">
        <w:rPr>
          <w:sz w:val="24"/>
          <w:szCs w:val="24"/>
          <w:lang w:val="hu-HU"/>
        </w:rPr>
        <w:tab/>
      </w:r>
      <w:r w:rsidRPr="00F636F5">
        <w:rPr>
          <w:sz w:val="24"/>
          <w:szCs w:val="24"/>
          <w:lang w:val="hu-HU"/>
        </w:rPr>
        <w:tab/>
      </w:r>
      <w:r w:rsidRPr="00F636F5">
        <w:rPr>
          <w:sz w:val="24"/>
          <w:szCs w:val="24"/>
          <w:lang w:val="hu-HU"/>
        </w:rPr>
        <w:tab/>
      </w:r>
      <w:r w:rsidRPr="00F636F5">
        <w:rPr>
          <w:sz w:val="24"/>
          <w:szCs w:val="24"/>
          <w:lang w:val="hu-HU"/>
        </w:rPr>
        <w:tab/>
      </w:r>
      <w:r w:rsidRPr="00F636F5">
        <w:rPr>
          <w:sz w:val="24"/>
          <w:szCs w:val="24"/>
          <w:lang w:val="hu-HU"/>
        </w:rPr>
        <w:tab/>
        <w:t>Köszönettel,</w:t>
      </w:r>
    </w:p>
    <w:p w:rsidR="00F636F5" w:rsidRPr="00F636F5" w:rsidRDefault="008C4260" w:rsidP="00F636F5">
      <w:pPr>
        <w:spacing w:line="360" w:lineRule="auto"/>
        <w:contextualSpacing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eeee</w:t>
      </w:r>
      <w:r w:rsidR="00F636F5" w:rsidRPr="00F636F5">
        <w:rPr>
          <w:sz w:val="24"/>
          <w:szCs w:val="24"/>
          <w:lang w:val="hu-HU"/>
        </w:rPr>
        <w:t xml:space="preserve">. </w:t>
      </w:r>
      <w:r>
        <w:rPr>
          <w:sz w:val="24"/>
          <w:szCs w:val="24"/>
          <w:lang w:val="hu-HU"/>
        </w:rPr>
        <w:t>hh.</w:t>
      </w:r>
      <w:r w:rsidR="00F636F5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nn</w:t>
      </w:r>
      <w:r w:rsidR="00F636F5">
        <w:rPr>
          <w:sz w:val="24"/>
          <w:szCs w:val="24"/>
          <w:lang w:val="hu-HU"/>
        </w:rPr>
        <w:t>.</w:t>
      </w:r>
      <w:r w:rsidR="00F636F5">
        <w:rPr>
          <w:sz w:val="24"/>
          <w:szCs w:val="24"/>
          <w:lang w:val="hu-HU"/>
        </w:rPr>
        <w:tab/>
      </w:r>
      <w:r w:rsidR="00F636F5">
        <w:rPr>
          <w:sz w:val="24"/>
          <w:szCs w:val="24"/>
          <w:lang w:val="hu-HU"/>
        </w:rPr>
        <w:tab/>
      </w:r>
      <w:r w:rsidR="00F636F5">
        <w:rPr>
          <w:sz w:val="24"/>
          <w:szCs w:val="24"/>
          <w:lang w:val="hu-HU"/>
        </w:rPr>
        <w:tab/>
      </w:r>
      <w:r w:rsidR="00F636F5">
        <w:rPr>
          <w:sz w:val="24"/>
          <w:szCs w:val="24"/>
          <w:lang w:val="hu-HU"/>
        </w:rPr>
        <w:tab/>
      </w:r>
      <w:r w:rsidR="00F636F5">
        <w:rPr>
          <w:sz w:val="24"/>
          <w:szCs w:val="24"/>
          <w:lang w:val="hu-HU"/>
        </w:rPr>
        <w:tab/>
      </w:r>
      <w:r w:rsidR="00F636F5">
        <w:rPr>
          <w:sz w:val="24"/>
          <w:szCs w:val="24"/>
          <w:lang w:val="hu-HU"/>
        </w:rPr>
        <w:tab/>
      </w:r>
      <w:r w:rsidR="00F636F5">
        <w:rPr>
          <w:sz w:val="24"/>
          <w:szCs w:val="24"/>
          <w:lang w:val="hu-HU"/>
        </w:rPr>
        <w:tab/>
        <w:t>……………………….....</w:t>
      </w:r>
    </w:p>
    <w:p w:rsidR="00F636F5" w:rsidRPr="00F636F5" w:rsidRDefault="00F636F5" w:rsidP="00F636F5">
      <w:pPr>
        <w:spacing w:line="360" w:lineRule="auto"/>
        <w:contextualSpacing/>
        <w:rPr>
          <w:sz w:val="24"/>
          <w:szCs w:val="24"/>
          <w:lang w:val="hu-HU"/>
        </w:rPr>
      </w:pPr>
      <w:r w:rsidRPr="00F636F5">
        <w:rPr>
          <w:sz w:val="24"/>
          <w:szCs w:val="24"/>
          <w:lang w:val="hu-HU"/>
        </w:rPr>
        <w:tab/>
      </w:r>
      <w:r w:rsidRPr="00F636F5">
        <w:rPr>
          <w:sz w:val="24"/>
          <w:szCs w:val="24"/>
          <w:lang w:val="hu-HU"/>
        </w:rPr>
        <w:tab/>
      </w:r>
      <w:r w:rsidRPr="00F636F5">
        <w:rPr>
          <w:sz w:val="24"/>
          <w:szCs w:val="24"/>
          <w:lang w:val="hu-HU"/>
        </w:rPr>
        <w:tab/>
      </w:r>
      <w:r w:rsidRPr="00F636F5">
        <w:rPr>
          <w:sz w:val="24"/>
          <w:szCs w:val="24"/>
          <w:lang w:val="hu-HU"/>
        </w:rPr>
        <w:tab/>
      </w:r>
      <w:r w:rsidRPr="00F636F5">
        <w:rPr>
          <w:sz w:val="24"/>
          <w:szCs w:val="24"/>
          <w:lang w:val="hu-HU"/>
        </w:rPr>
        <w:tab/>
      </w:r>
      <w:r w:rsidRPr="00F636F5">
        <w:rPr>
          <w:sz w:val="24"/>
          <w:szCs w:val="24"/>
          <w:lang w:val="hu-HU"/>
        </w:rPr>
        <w:tab/>
      </w:r>
      <w:r w:rsidRPr="00F636F5">
        <w:rPr>
          <w:sz w:val="24"/>
          <w:szCs w:val="24"/>
          <w:lang w:val="hu-HU"/>
        </w:rPr>
        <w:tab/>
      </w:r>
      <w:r w:rsidRPr="00F636F5">
        <w:rPr>
          <w:sz w:val="24"/>
          <w:szCs w:val="24"/>
          <w:lang w:val="hu-HU"/>
        </w:rPr>
        <w:tab/>
      </w:r>
      <w:r w:rsidRPr="00F636F5">
        <w:rPr>
          <w:sz w:val="24"/>
          <w:szCs w:val="24"/>
          <w:lang w:val="hu-HU"/>
        </w:rPr>
        <w:tab/>
        <w:t>Jóváhagyva,</w:t>
      </w:r>
    </w:p>
    <w:p w:rsidR="00240BCB" w:rsidRDefault="00F636F5" w:rsidP="00240BCB">
      <w:pPr>
        <w:spacing w:line="360" w:lineRule="auto"/>
        <w:contextualSpacing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>…………………………</w:t>
      </w:r>
    </w:p>
    <w:p w:rsidR="002D0962" w:rsidRPr="003C1E88" w:rsidRDefault="002D0962" w:rsidP="00F636F5">
      <w:pPr>
        <w:pStyle w:val="Style12"/>
        <w:widowControl/>
        <w:tabs>
          <w:tab w:val="left" w:pos="1003"/>
        </w:tabs>
        <w:spacing w:line="360" w:lineRule="auto"/>
        <w:contextualSpacing/>
        <w:jc w:val="right"/>
        <w:rPr>
          <w:highlight w:val="green"/>
          <w:lang w:val="hu-HU"/>
        </w:rPr>
      </w:pPr>
    </w:p>
    <w:sectPr w:rsidR="002D0962" w:rsidRPr="003C1E88" w:rsidSect="006E1A92">
      <w:headerReference w:type="default" r:id="rId13"/>
      <w:footerReference w:type="default" r:id="rId14"/>
      <w:pgSz w:w="11905" w:h="16837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804" w:rsidRDefault="00E71804">
      <w:r>
        <w:separator/>
      </w:r>
    </w:p>
  </w:endnote>
  <w:endnote w:type="continuationSeparator" w:id="1">
    <w:p w:rsidR="00E71804" w:rsidRDefault="00E71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79" w:rsidRDefault="00953642">
    <w:pPr>
      <w:pStyle w:val="llb"/>
      <w:jc w:val="center"/>
    </w:pPr>
    <w:fldSimple w:instr=" PAGE   \* MERGEFORMAT ">
      <w:r w:rsidR="00FD0064">
        <w:rPr>
          <w:noProof/>
        </w:rPr>
        <w:t>12</w:t>
      </w:r>
    </w:fldSimple>
  </w:p>
  <w:p w:rsidR="00CB3879" w:rsidRDefault="00CB387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804" w:rsidRDefault="00E71804">
      <w:r>
        <w:separator/>
      </w:r>
    </w:p>
  </w:footnote>
  <w:footnote w:type="continuationSeparator" w:id="1">
    <w:p w:rsidR="00E71804" w:rsidRDefault="00E71804">
      <w:r>
        <w:continuationSeparator/>
      </w:r>
    </w:p>
  </w:footnote>
  <w:footnote w:id="2">
    <w:p w:rsidR="00CB3879" w:rsidRPr="002524B7" w:rsidRDefault="00CB3879" w:rsidP="00653B7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rPr>
          <w:lang w:val="hu-HU"/>
        </w:rPr>
        <w:t>A végzett hallgatókat az Alumni Egyesület tömöríti (Kari SZMSZ).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79" w:rsidRPr="00F12443" w:rsidRDefault="00953642" w:rsidP="00F12443">
    <w:pPr>
      <w:pStyle w:val="lfej"/>
      <w:jc w:val="right"/>
      <w:rPr>
        <w:rFonts w:ascii="Calibri" w:hAnsi="Calibri"/>
        <w:sz w:val="16"/>
        <w:szCs w:val="16"/>
      </w:rPr>
    </w:pPr>
    <w:fldSimple w:instr=" FILENAME \* MERGEFORMAT ">
      <w:r w:rsidR="00CB3879">
        <w:rPr>
          <w:rFonts w:ascii="Calibri" w:hAnsi="Calibri"/>
          <w:noProof/>
          <w:sz w:val="16"/>
          <w:szCs w:val="16"/>
        </w:rPr>
        <w:t xml:space="preserve">SZMSZ </w:t>
      </w:r>
      <w:r w:rsidR="00CB3879" w:rsidRPr="00C66459">
        <w:rPr>
          <w:rFonts w:ascii="Calibri" w:hAnsi="Calibri"/>
          <w:b/>
          <w:noProof/>
          <w:sz w:val="16"/>
          <w:szCs w:val="16"/>
        </w:rPr>
        <w:t>MIT</w:t>
      </w:r>
      <w:r w:rsidR="00CB3879">
        <w:rPr>
          <w:rFonts w:ascii="Calibri" w:hAnsi="Calibri"/>
          <w:noProof/>
          <w:sz w:val="16"/>
          <w:szCs w:val="16"/>
        </w:rPr>
        <w:t xml:space="preserve"> 2015. </w:t>
      </w:r>
      <w:r w:rsidR="00FD0064">
        <w:rPr>
          <w:rFonts w:ascii="Calibri" w:hAnsi="Calibri"/>
          <w:noProof/>
          <w:sz w:val="16"/>
          <w:szCs w:val="16"/>
        </w:rPr>
        <w:t>09</w:t>
      </w:r>
      <w:r w:rsidR="00CB3879">
        <w:rPr>
          <w:rFonts w:ascii="Calibri" w:hAnsi="Calibri"/>
          <w:noProof/>
          <w:sz w:val="16"/>
          <w:szCs w:val="16"/>
        </w:rPr>
        <w:t xml:space="preserve">. </w:t>
      </w:r>
      <w:r w:rsidR="00FD0064">
        <w:rPr>
          <w:rFonts w:ascii="Calibri" w:hAnsi="Calibri"/>
          <w:noProof/>
          <w:sz w:val="16"/>
          <w:szCs w:val="16"/>
        </w:rPr>
        <w:t>15</w:t>
      </w:r>
      <w:r w:rsidR="00CB3879">
        <w:rPr>
          <w:rFonts w:ascii="Calibri" w:hAnsi="Calibri"/>
          <w:noProof/>
          <w:sz w:val="16"/>
          <w:szCs w:val="16"/>
        </w:rPr>
        <w:t>.</w:t>
      </w:r>
    </w:fldSimple>
  </w:p>
  <w:p w:rsidR="00CB3879" w:rsidRDefault="00CB387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E8B"/>
    <w:multiLevelType w:val="hybridMultilevel"/>
    <w:tmpl w:val="296A1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C0BD8"/>
    <w:multiLevelType w:val="hybridMultilevel"/>
    <w:tmpl w:val="84C4C1D0"/>
    <w:lvl w:ilvl="0" w:tplc="C8642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A4156"/>
    <w:multiLevelType w:val="hybridMultilevel"/>
    <w:tmpl w:val="6A4C6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A58EC"/>
    <w:multiLevelType w:val="hybridMultilevel"/>
    <w:tmpl w:val="9E080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2B7958"/>
    <w:multiLevelType w:val="hybridMultilevel"/>
    <w:tmpl w:val="FBD4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F2311"/>
    <w:multiLevelType w:val="multilevel"/>
    <w:tmpl w:val="06BCB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0F67C9"/>
    <w:multiLevelType w:val="hybridMultilevel"/>
    <w:tmpl w:val="B8D42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122C5"/>
    <w:multiLevelType w:val="hybridMultilevel"/>
    <w:tmpl w:val="2AC8A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B11A51"/>
    <w:multiLevelType w:val="multilevel"/>
    <w:tmpl w:val="E65AB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3996FD9"/>
    <w:multiLevelType w:val="multilevel"/>
    <w:tmpl w:val="E65AB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4E75C17"/>
    <w:multiLevelType w:val="hybridMultilevel"/>
    <w:tmpl w:val="7D18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0C4E"/>
    <w:multiLevelType w:val="hybridMultilevel"/>
    <w:tmpl w:val="7D18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5372"/>
    <w:multiLevelType w:val="hybridMultilevel"/>
    <w:tmpl w:val="FC9EB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877BF7"/>
    <w:multiLevelType w:val="multilevel"/>
    <w:tmpl w:val="E65AB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CD23341"/>
    <w:multiLevelType w:val="hybridMultilevel"/>
    <w:tmpl w:val="FFBA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B4509"/>
    <w:multiLevelType w:val="hybridMultilevel"/>
    <w:tmpl w:val="38AC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A6E4C"/>
    <w:multiLevelType w:val="hybridMultilevel"/>
    <w:tmpl w:val="65D63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973ECA"/>
    <w:multiLevelType w:val="multilevel"/>
    <w:tmpl w:val="06BCB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217C4B"/>
    <w:multiLevelType w:val="multilevel"/>
    <w:tmpl w:val="E65AB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AB7E7D"/>
    <w:multiLevelType w:val="hybridMultilevel"/>
    <w:tmpl w:val="87AA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D14AE"/>
    <w:multiLevelType w:val="hybridMultilevel"/>
    <w:tmpl w:val="06C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5480B"/>
    <w:multiLevelType w:val="hybridMultilevel"/>
    <w:tmpl w:val="0CEE5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413996"/>
    <w:multiLevelType w:val="hybridMultilevel"/>
    <w:tmpl w:val="D6C83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727F7F"/>
    <w:multiLevelType w:val="hybridMultilevel"/>
    <w:tmpl w:val="E284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15F01"/>
    <w:multiLevelType w:val="hybridMultilevel"/>
    <w:tmpl w:val="E6306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245EDE"/>
    <w:multiLevelType w:val="hybridMultilevel"/>
    <w:tmpl w:val="7A22C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B56CC0"/>
    <w:multiLevelType w:val="multilevel"/>
    <w:tmpl w:val="B8ECEE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D5133F2"/>
    <w:multiLevelType w:val="hybridMultilevel"/>
    <w:tmpl w:val="FF109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A116AA"/>
    <w:multiLevelType w:val="hybridMultilevel"/>
    <w:tmpl w:val="521E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645DA"/>
    <w:multiLevelType w:val="hybridMultilevel"/>
    <w:tmpl w:val="0D643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EB5D22"/>
    <w:multiLevelType w:val="hybridMultilevel"/>
    <w:tmpl w:val="6A70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34D2B"/>
    <w:multiLevelType w:val="multilevel"/>
    <w:tmpl w:val="E65AB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B196AE6"/>
    <w:multiLevelType w:val="hybridMultilevel"/>
    <w:tmpl w:val="9E080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C923A8"/>
    <w:multiLevelType w:val="hybridMultilevel"/>
    <w:tmpl w:val="3B1E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C5C2F"/>
    <w:multiLevelType w:val="hybridMultilevel"/>
    <w:tmpl w:val="87100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9C0FB8"/>
    <w:multiLevelType w:val="hybridMultilevel"/>
    <w:tmpl w:val="D9DE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040F"/>
    <w:multiLevelType w:val="multilevel"/>
    <w:tmpl w:val="E65AB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5BC03A9"/>
    <w:multiLevelType w:val="hybridMultilevel"/>
    <w:tmpl w:val="1E78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A53C5"/>
    <w:multiLevelType w:val="hybridMultilevel"/>
    <w:tmpl w:val="C340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C51A8"/>
    <w:multiLevelType w:val="hybridMultilevel"/>
    <w:tmpl w:val="C4DE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43EC3"/>
    <w:multiLevelType w:val="hybridMultilevel"/>
    <w:tmpl w:val="E23E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B14C7"/>
    <w:multiLevelType w:val="hybridMultilevel"/>
    <w:tmpl w:val="B2142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5"/>
  </w:num>
  <w:num w:numId="3">
    <w:abstractNumId w:val="23"/>
  </w:num>
  <w:num w:numId="4">
    <w:abstractNumId w:val="31"/>
  </w:num>
  <w:num w:numId="5">
    <w:abstractNumId w:val="26"/>
  </w:num>
  <w:num w:numId="6">
    <w:abstractNumId w:val="36"/>
  </w:num>
  <w:num w:numId="7">
    <w:abstractNumId w:val="9"/>
  </w:num>
  <w:num w:numId="8">
    <w:abstractNumId w:val="8"/>
  </w:num>
  <w:num w:numId="9">
    <w:abstractNumId w:val="18"/>
  </w:num>
  <w:num w:numId="10">
    <w:abstractNumId w:val="13"/>
  </w:num>
  <w:num w:numId="11">
    <w:abstractNumId w:val="17"/>
  </w:num>
  <w:num w:numId="12">
    <w:abstractNumId w:val="5"/>
  </w:num>
  <w:num w:numId="13">
    <w:abstractNumId w:val="19"/>
  </w:num>
  <w:num w:numId="14">
    <w:abstractNumId w:val="30"/>
  </w:num>
  <w:num w:numId="15">
    <w:abstractNumId w:val="16"/>
  </w:num>
  <w:num w:numId="16">
    <w:abstractNumId w:val="0"/>
  </w:num>
  <w:num w:numId="17">
    <w:abstractNumId w:val="2"/>
  </w:num>
  <w:num w:numId="18">
    <w:abstractNumId w:val="32"/>
  </w:num>
  <w:num w:numId="19">
    <w:abstractNumId w:val="24"/>
  </w:num>
  <w:num w:numId="20">
    <w:abstractNumId w:val="22"/>
  </w:num>
  <w:num w:numId="21">
    <w:abstractNumId w:val="34"/>
  </w:num>
  <w:num w:numId="22">
    <w:abstractNumId w:val="12"/>
  </w:num>
  <w:num w:numId="23">
    <w:abstractNumId w:val="21"/>
  </w:num>
  <w:num w:numId="24">
    <w:abstractNumId w:val="41"/>
  </w:num>
  <w:num w:numId="25">
    <w:abstractNumId w:val="39"/>
  </w:num>
  <w:num w:numId="26">
    <w:abstractNumId w:val="25"/>
  </w:num>
  <w:num w:numId="27">
    <w:abstractNumId w:val="6"/>
  </w:num>
  <w:num w:numId="28">
    <w:abstractNumId w:val="29"/>
  </w:num>
  <w:num w:numId="29">
    <w:abstractNumId w:val="33"/>
  </w:num>
  <w:num w:numId="30">
    <w:abstractNumId w:val="7"/>
  </w:num>
  <w:num w:numId="31">
    <w:abstractNumId w:val="20"/>
  </w:num>
  <w:num w:numId="32">
    <w:abstractNumId w:val="37"/>
  </w:num>
  <w:num w:numId="33">
    <w:abstractNumId w:val="1"/>
  </w:num>
  <w:num w:numId="34">
    <w:abstractNumId w:val="10"/>
  </w:num>
  <w:num w:numId="35">
    <w:abstractNumId w:val="14"/>
  </w:num>
  <w:num w:numId="36">
    <w:abstractNumId w:val="4"/>
  </w:num>
  <w:num w:numId="37">
    <w:abstractNumId w:val="11"/>
  </w:num>
  <w:num w:numId="38">
    <w:abstractNumId w:val="27"/>
  </w:num>
  <w:num w:numId="39">
    <w:abstractNumId w:val="38"/>
  </w:num>
  <w:num w:numId="40">
    <w:abstractNumId w:val="40"/>
  </w:num>
  <w:num w:numId="41">
    <w:abstractNumId w:val="3"/>
  </w:num>
  <w:num w:numId="42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66CEB"/>
    <w:rsid w:val="000041CA"/>
    <w:rsid w:val="00004877"/>
    <w:rsid w:val="000053B5"/>
    <w:rsid w:val="00007530"/>
    <w:rsid w:val="0001509A"/>
    <w:rsid w:val="00020BD5"/>
    <w:rsid w:val="000264A0"/>
    <w:rsid w:val="000276B3"/>
    <w:rsid w:val="000307E9"/>
    <w:rsid w:val="000313B8"/>
    <w:rsid w:val="00031B57"/>
    <w:rsid w:val="00032099"/>
    <w:rsid w:val="000438EE"/>
    <w:rsid w:val="00043C7A"/>
    <w:rsid w:val="0004644A"/>
    <w:rsid w:val="00050234"/>
    <w:rsid w:val="00051914"/>
    <w:rsid w:val="000524D6"/>
    <w:rsid w:val="00053018"/>
    <w:rsid w:val="00053AAF"/>
    <w:rsid w:val="00054127"/>
    <w:rsid w:val="0007187E"/>
    <w:rsid w:val="00075934"/>
    <w:rsid w:val="00082138"/>
    <w:rsid w:val="00090E92"/>
    <w:rsid w:val="00092028"/>
    <w:rsid w:val="00092FDF"/>
    <w:rsid w:val="000951AA"/>
    <w:rsid w:val="000956B1"/>
    <w:rsid w:val="000A0954"/>
    <w:rsid w:val="000A4EDA"/>
    <w:rsid w:val="000A76B5"/>
    <w:rsid w:val="000B313C"/>
    <w:rsid w:val="000B42DD"/>
    <w:rsid w:val="000B57B7"/>
    <w:rsid w:val="000C327C"/>
    <w:rsid w:val="000C374E"/>
    <w:rsid w:val="000C5300"/>
    <w:rsid w:val="000C6E08"/>
    <w:rsid w:val="000D74D6"/>
    <w:rsid w:val="000D7645"/>
    <w:rsid w:val="000D7710"/>
    <w:rsid w:val="000E0035"/>
    <w:rsid w:val="000E0276"/>
    <w:rsid w:val="000F0FD8"/>
    <w:rsid w:val="000F31B8"/>
    <w:rsid w:val="000F3816"/>
    <w:rsid w:val="000F54A4"/>
    <w:rsid w:val="000F5A5B"/>
    <w:rsid w:val="00101E5D"/>
    <w:rsid w:val="00113042"/>
    <w:rsid w:val="00122DEC"/>
    <w:rsid w:val="00134985"/>
    <w:rsid w:val="00136554"/>
    <w:rsid w:val="00137D9F"/>
    <w:rsid w:val="00142BF5"/>
    <w:rsid w:val="00144550"/>
    <w:rsid w:val="00144A18"/>
    <w:rsid w:val="00144A38"/>
    <w:rsid w:val="0015230E"/>
    <w:rsid w:val="00152A0A"/>
    <w:rsid w:val="00153253"/>
    <w:rsid w:val="00164F95"/>
    <w:rsid w:val="0017101C"/>
    <w:rsid w:val="00173DC0"/>
    <w:rsid w:val="00174A19"/>
    <w:rsid w:val="00175925"/>
    <w:rsid w:val="001777E8"/>
    <w:rsid w:val="001803E2"/>
    <w:rsid w:val="00183C5E"/>
    <w:rsid w:val="00186B58"/>
    <w:rsid w:val="00197EF0"/>
    <w:rsid w:val="001A1F2C"/>
    <w:rsid w:val="001A2BB8"/>
    <w:rsid w:val="001A3F3A"/>
    <w:rsid w:val="001A6ABE"/>
    <w:rsid w:val="001A7560"/>
    <w:rsid w:val="001C0000"/>
    <w:rsid w:val="001C18C1"/>
    <w:rsid w:val="001D72BF"/>
    <w:rsid w:val="001E0257"/>
    <w:rsid w:val="001E3B1F"/>
    <w:rsid w:val="00200DEA"/>
    <w:rsid w:val="00210268"/>
    <w:rsid w:val="00216E60"/>
    <w:rsid w:val="00217E55"/>
    <w:rsid w:val="002313E8"/>
    <w:rsid w:val="00233E7B"/>
    <w:rsid w:val="00236EEA"/>
    <w:rsid w:val="00240BCB"/>
    <w:rsid w:val="00242A62"/>
    <w:rsid w:val="0024488C"/>
    <w:rsid w:val="00245F1C"/>
    <w:rsid w:val="00247A91"/>
    <w:rsid w:val="002514CE"/>
    <w:rsid w:val="002524B7"/>
    <w:rsid w:val="00254132"/>
    <w:rsid w:val="0025715D"/>
    <w:rsid w:val="00260F17"/>
    <w:rsid w:val="002620CB"/>
    <w:rsid w:val="00263F0A"/>
    <w:rsid w:val="00270000"/>
    <w:rsid w:val="00270F2F"/>
    <w:rsid w:val="00275217"/>
    <w:rsid w:val="00284526"/>
    <w:rsid w:val="00291DDE"/>
    <w:rsid w:val="002A1092"/>
    <w:rsid w:val="002B1BA2"/>
    <w:rsid w:val="002B21F9"/>
    <w:rsid w:val="002B23FD"/>
    <w:rsid w:val="002C1E95"/>
    <w:rsid w:val="002C41F2"/>
    <w:rsid w:val="002C6935"/>
    <w:rsid w:val="002D0410"/>
    <w:rsid w:val="002D0962"/>
    <w:rsid w:val="002D3658"/>
    <w:rsid w:val="002D36A4"/>
    <w:rsid w:val="002D74E5"/>
    <w:rsid w:val="002F007E"/>
    <w:rsid w:val="002F09EC"/>
    <w:rsid w:val="002F0DD2"/>
    <w:rsid w:val="002F4895"/>
    <w:rsid w:val="00300EA0"/>
    <w:rsid w:val="0030289D"/>
    <w:rsid w:val="003039D7"/>
    <w:rsid w:val="00313CA3"/>
    <w:rsid w:val="00317858"/>
    <w:rsid w:val="003211EB"/>
    <w:rsid w:val="00336041"/>
    <w:rsid w:val="00336F5D"/>
    <w:rsid w:val="00344264"/>
    <w:rsid w:val="003466EB"/>
    <w:rsid w:val="00346DB4"/>
    <w:rsid w:val="0035273D"/>
    <w:rsid w:val="00372774"/>
    <w:rsid w:val="0037562F"/>
    <w:rsid w:val="00381BE5"/>
    <w:rsid w:val="00383BD0"/>
    <w:rsid w:val="00393587"/>
    <w:rsid w:val="00396270"/>
    <w:rsid w:val="003969A6"/>
    <w:rsid w:val="003A3E8F"/>
    <w:rsid w:val="003A5289"/>
    <w:rsid w:val="003B5252"/>
    <w:rsid w:val="003C1E88"/>
    <w:rsid w:val="003C2241"/>
    <w:rsid w:val="003C2897"/>
    <w:rsid w:val="003D062D"/>
    <w:rsid w:val="003D24F0"/>
    <w:rsid w:val="003D267F"/>
    <w:rsid w:val="003D36DB"/>
    <w:rsid w:val="003D3FB0"/>
    <w:rsid w:val="003D4102"/>
    <w:rsid w:val="003E15EF"/>
    <w:rsid w:val="003E4161"/>
    <w:rsid w:val="003F45C6"/>
    <w:rsid w:val="003F4E6C"/>
    <w:rsid w:val="004061CD"/>
    <w:rsid w:val="0040642A"/>
    <w:rsid w:val="0041065A"/>
    <w:rsid w:val="0041239B"/>
    <w:rsid w:val="00412579"/>
    <w:rsid w:val="00415790"/>
    <w:rsid w:val="004169E6"/>
    <w:rsid w:val="004206B7"/>
    <w:rsid w:val="004227F3"/>
    <w:rsid w:val="004249B5"/>
    <w:rsid w:val="004253A3"/>
    <w:rsid w:val="00433EB3"/>
    <w:rsid w:val="004340AD"/>
    <w:rsid w:val="004441EF"/>
    <w:rsid w:val="00447AF7"/>
    <w:rsid w:val="00447EF1"/>
    <w:rsid w:val="004516DB"/>
    <w:rsid w:val="00454C79"/>
    <w:rsid w:val="0045538B"/>
    <w:rsid w:val="004554C3"/>
    <w:rsid w:val="004634E9"/>
    <w:rsid w:val="0046498C"/>
    <w:rsid w:val="00467222"/>
    <w:rsid w:val="0046782E"/>
    <w:rsid w:val="0047147C"/>
    <w:rsid w:val="004746AB"/>
    <w:rsid w:val="004838AE"/>
    <w:rsid w:val="004844E2"/>
    <w:rsid w:val="00491FF2"/>
    <w:rsid w:val="004961C7"/>
    <w:rsid w:val="004A0A5B"/>
    <w:rsid w:val="004A24A1"/>
    <w:rsid w:val="004B36D6"/>
    <w:rsid w:val="004B39B8"/>
    <w:rsid w:val="004B3E7B"/>
    <w:rsid w:val="004B3E92"/>
    <w:rsid w:val="004B72B5"/>
    <w:rsid w:val="004C5AC3"/>
    <w:rsid w:val="004C7A0D"/>
    <w:rsid w:val="004D55B6"/>
    <w:rsid w:val="004D6A71"/>
    <w:rsid w:val="004E1B05"/>
    <w:rsid w:val="004E4894"/>
    <w:rsid w:val="004E4A5F"/>
    <w:rsid w:val="004F113F"/>
    <w:rsid w:val="004F4E7D"/>
    <w:rsid w:val="00500144"/>
    <w:rsid w:val="005033BB"/>
    <w:rsid w:val="00506530"/>
    <w:rsid w:val="00512967"/>
    <w:rsid w:val="00513154"/>
    <w:rsid w:val="00530E8C"/>
    <w:rsid w:val="005311C4"/>
    <w:rsid w:val="0053580D"/>
    <w:rsid w:val="0054138E"/>
    <w:rsid w:val="00542393"/>
    <w:rsid w:val="005424E6"/>
    <w:rsid w:val="00544BC6"/>
    <w:rsid w:val="00546C4D"/>
    <w:rsid w:val="00546DDD"/>
    <w:rsid w:val="00560B85"/>
    <w:rsid w:val="00563A3D"/>
    <w:rsid w:val="00564461"/>
    <w:rsid w:val="005656B6"/>
    <w:rsid w:val="00566FC2"/>
    <w:rsid w:val="00567E0F"/>
    <w:rsid w:val="00571642"/>
    <w:rsid w:val="00573A6E"/>
    <w:rsid w:val="00582BFF"/>
    <w:rsid w:val="005867DA"/>
    <w:rsid w:val="005931A4"/>
    <w:rsid w:val="005946B9"/>
    <w:rsid w:val="00596DD4"/>
    <w:rsid w:val="005A119A"/>
    <w:rsid w:val="005B1E40"/>
    <w:rsid w:val="005B37CB"/>
    <w:rsid w:val="005B53B6"/>
    <w:rsid w:val="005C1C11"/>
    <w:rsid w:val="005C7748"/>
    <w:rsid w:val="005D0619"/>
    <w:rsid w:val="005D2CF4"/>
    <w:rsid w:val="005D5DE5"/>
    <w:rsid w:val="005D5F4B"/>
    <w:rsid w:val="005E322F"/>
    <w:rsid w:val="005E7894"/>
    <w:rsid w:val="005F0CF2"/>
    <w:rsid w:val="005F6BAE"/>
    <w:rsid w:val="005F7570"/>
    <w:rsid w:val="006009C6"/>
    <w:rsid w:val="00601996"/>
    <w:rsid w:val="006031A6"/>
    <w:rsid w:val="006043A6"/>
    <w:rsid w:val="00604A4C"/>
    <w:rsid w:val="0061211C"/>
    <w:rsid w:val="006135FC"/>
    <w:rsid w:val="00614E25"/>
    <w:rsid w:val="00616FEE"/>
    <w:rsid w:val="0062264A"/>
    <w:rsid w:val="006231BD"/>
    <w:rsid w:val="006261BB"/>
    <w:rsid w:val="00627CAF"/>
    <w:rsid w:val="00632C71"/>
    <w:rsid w:val="00635630"/>
    <w:rsid w:val="00642FE2"/>
    <w:rsid w:val="00644167"/>
    <w:rsid w:val="00653B72"/>
    <w:rsid w:val="00657570"/>
    <w:rsid w:val="006619DF"/>
    <w:rsid w:val="0066649B"/>
    <w:rsid w:val="00670110"/>
    <w:rsid w:val="006704EF"/>
    <w:rsid w:val="00673D3B"/>
    <w:rsid w:val="00674DEA"/>
    <w:rsid w:val="00675D80"/>
    <w:rsid w:val="006775F9"/>
    <w:rsid w:val="006840D3"/>
    <w:rsid w:val="00690190"/>
    <w:rsid w:val="00695817"/>
    <w:rsid w:val="00697CBE"/>
    <w:rsid w:val="006A132A"/>
    <w:rsid w:val="006A1E6C"/>
    <w:rsid w:val="006A3220"/>
    <w:rsid w:val="006A4BB2"/>
    <w:rsid w:val="006A60AC"/>
    <w:rsid w:val="006A690A"/>
    <w:rsid w:val="006B1688"/>
    <w:rsid w:val="006B19B2"/>
    <w:rsid w:val="006B1DDF"/>
    <w:rsid w:val="006B3584"/>
    <w:rsid w:val="006B6994"/>
    <w:rsid w:val="006B7C80"/>
    <w:rsid w:val="006C2D56"/>
    <w:rsid w:val="006D2DB5"/>
    <w:rsid w:val="006E1A92"/>
    <w:rsid w:val="006E7690"/>
    <w:rsid w:val="006E76C5"/>
    <w:rsid w:val="006F2281"/>
    <w:rsid w:val="00701EA7"/>
    <w:rsid w:val="00703DCA"/>
    <w:rsid w:val="00705F29"/>
    <w:rsid w:val="00712A98"/>
    <w:rsid w:val="007246D8"/>
    <w:rsid w:val="007309BC"/>
    <w:rsid w:val="00733D46"/>
    <w:rsid w:val="00743917"/>
    <w:rsid w:val="0074512A"/>
    <w:rsid w:val="00750508"/>
    <w:rsid w:val="00751BE9"/>
    <w:rsid w:val="00753230"/>
    <w:rsid w:val="00754C2B"/>
    <w:rsid w:val="00756C63"/>
    <w:rsid w:val="00760A05"/>
    <w:rsid w:val="00762B1E"/>
    <w:rsid w:val="007641EA"/>
    <w:rsid w:val="00766CEB"/>
    <w:rsid w:val="007716B3"/>
    <w:rsid w:val="0077658B"/>
    <w:rsid w:val="00777A4A"/>
    <w:rsid w:val="00781896"/>
    <w:rsid w:val="00781D04"/>
    <w:rsid w:val="00782811"/>
    <w:rsid w:val="00782817"/>
    <w:rsid w:val="00797811"/>
    <w:rsid w:val="007A4259"/>
    <w:rsid w:val="007A5BBF"/>
    <w:rsid w:val="007B2B91"/>
    <w:rsid w:val="007B3271"/>
    <w:rsid w:val="007B3F99"/>
    <w:rsid w:val="007B5766"/>
    <w:rsid w:val="007C2BBA"/>
    <w:rsid w:val="007C3AB9"/>
    <w:rsid w:val="007C4CED"/>
    <w:rsid w:val="007C5732"/>
    <w:rsid w:val="007C64BC"/>
    <w:rsid w:val="007D015A"/>
    <w:rsid w:val="007D68EB"/>
    <w:rsid w:val="007E236A"/>
    <w:rsid w:val="007E68DB"/>
    <w:rsid w:val="007F3EB2"/>
    <w:rsid w:val="008009EB"/>
    <w:rsid w:val="008031EB"/>
    <w:rsid w:val="00804BA2"/>
    <w:rsid w:val="00806D9B"/>
    <w:rsid w:val="008070C8"/>
    <w:rsid w:val="00807684"/>
    <w:rsid w:val="008119DD"/>
    <w:rsid w:val="00815B22"/>
    <w:rsid w:val="00816F6F"/>
    <w:rsid w:val="008234D1"/>
    <w:rsid w:val="00825604"/>
    <w:rsid w:val="00825DB4"/>
    <w:rsid w:val="008348FD"/>
    <w:rsid w:val="00836D2F"/>
    <w:rsid w:val="00836F1E"/>
    <w:rsid w:val="00846A9C"/>
    <w:rsid w:val="00851221"/>
    <w:rsid w:val="00855B0F"/>
    <w:rsid w:val="00864650"/>
    <w:rsid w:val="00865684"/>
    <w:rsid w:val="008678C6"/>
    <w:rsid w:val="00871BEB"/>
    <w:rsid w:val="00872226"/>
    <w:rsid w:val="0087429C"/>
    <w:rsid w:val="00875037"/>
    <w:rsid w:val="00875141"/>
    <w:rsid w:val="00882466"/>
    <w:rsid w:val="0088311C"/>
    <w:rsid w:val="008871C4"/>
    <w:rsid w:val="00897E31"/>
    <w:rsid w:val="008A1D53"/>
    <w:rsid w:val="008A292F"/>
    <w:rsid w:val="008A4DEF"/>
    <w:rsid w:val="008A7267"/>
    <w:rsid w:val="008C2EC1"/>
    <w:rsid w:val="008C4260"/>
    <w:rsid w:val="008D3EE3"/>
    <w:rsid w:val="008D5877"/>
    <w:rsid w:val="008D679A"/>
    <w:rsid w:val="008E1E5F"/>
    <w:rsid w:val="008E3254"/>
    <w:rsid w:val="008E7660"/>
    <w:rsid w:val="008E789E"/>
    <w:rsid w:val="008F06A9"/>
    <w:rsid w:val="008F5802"/>
    <w:rsid w:val="00905855"/>
    <w:rsid w:val="009066BC"/>
    <w:rsid w:val="00907653"/>
    <w:rsid w:val="00910E3D"/>
    <w:rsid w:val="00911729"/>
    <w:rsid w:val="00911C50"/>
    <w:rsid w:val="00912DA8"/>
    <w:rsid w:val="00912F49"/>
    <w:rsid w:val="0091367A"/>
    <w:rsid w:val="00924A81"/>
    <w:rsid w:val="00926D1C"/>
    <w:rsid w:val="00931A07"/>
    <w:rsid w:val="00937F6B"/>
    <w:rsid w:val="00940621"/>
    <w:rsid w:val="00941515"/>
    <w:rsid w:val="009445D5"/>
    <w:rsid w:val="0095022E"/>
    <w:rsid w:val="00952818"/>
    <w:rsid w:val="00953642"/>
    <w:rsid w:val="00953B9F"/>
    <w:rsid w:val="00955AAA"/>
    <w:rsid w:val="00973355"/>
    <w:rsid w:val="0097446D"/>
    <w:rsid w:val="009768B2"/>
    <w:rsid w:val="00976AF4"/>
    <w:rsid w:val="00977EA6"/>
    <w:rsid w:val="00982764"/>
    <w:rsid w:val="00984B72"/>
    <w:rsid w:val="00987999"/>
    <w:rsid w:val="00987D02"/>
    <w:rsid w:val="00992CEB"/>
    <w:rsid w:val="009942CC"/>
    <w:rsid w:val="00994BBB"/>
    <w:rsid w:val="00997A28"/>
    <w:rsid w:val="00997C41"/>
    <w:rsid w:val="009A2ED4"/>
    <w:rsid w:val="009A5083"/>
    <w:rsid w:val="009A61E3"/>
    <w:rsid w:val="009A6A69"/>
    <w:rsid w:val="009B11E7"/>
    <w:rsid w:val="009B1399"/>
    <w:rsid w:val="009B5451"/>
    <w:rsid w:val="009B5480"/>
    <w:rsid w:val="009C1584"/>
    <w:rsid w:val="009C233C"/>
    <w:rsid w:val="009C4154"/>
    <w:rsid w:val="009C50C3"/>
    <w:rsid w:val="009C6A6B"/>
    <w:rsid w:val="009C6DCF"/>
    <w:rsid w:val="009C738F"/>
    <w:rsid w:val="009D5402"/>
    <w:rsid w:val="009E35B9"/>
    <w:rsid w:val="009E40A4"/>
    <w:rsid w:val="009F06C4"/>
    <w:rsid w:val="00A05993"/>
    <w:rsid w:val="00A157F4"/>
    <w:rsid w:val="00A22DB6"/>
    <w:rsid w:val="00A25C6F"/>
    <w:rsid w:val="00A31FDD"/>
    <w:rsid w:val="00A35E01"/>
    <w:rsid w:val="00A42BCC"/>
    <w:rsid w:val="00A43479"/>
    <w:rsid w:val="00A451AB"/>
    <w:rsid w:val="00A45AD2"/>
    <w:rsid w:val="00A624DC"/>
    <w:rsid w:val="00A677CD"/>
    <w:rsid w:val="00A70078"/>
    <w:rsid w:val="00A70E3A"/>
    <w:rsid w:val="00A7195D"/>
    <w:rsid w:val="00A81FA4"/>
    <w:rsid w:val="00A828E2"/>
    <w:rsid w:val="00A8360A"/>
    <w:rsid w:val="00A84DC6"/>
    <w:rsid w:val="00A8511C"/>
    <w:rsid w:val="00A862D1"/>
    <w:rsid w:val="00A8697B"/>
    <w:rsid w:val="00A86BA9"/>
    <w:rsid w:val="00A8763B"/>
    <w:rsid w:val="00A87C97"/>
    <w:rsid w:val="00A93020"/>
    <w:rsid w:val="00A9326E"/>
    <w:rsid w:val="00A96165"/>
    <w:rsid w:val="00AA0BFF"/>
    <w:rsid w:val="00AA1472"/>
    <w:rsid w:val="00AA1BB1"/>
    <w:rsid w:val="00AA3B5A"/>
    <w:rsid w:val="00AA49FD"/>
    <w:rsid w:val="00AA5B73"/>
    <w:rsid w:val="00AB3FA7"/>
    <w:rsid w:val="00AC2A63"/>
    <w:rsid w:val="00AD7E2B"/>
    <w:rsid w:val="00AE120D"/>
    <w:rsid w:val="00AE6DD0"/>
    <w:rsid w:val="00AF0C63"/>
    <w:rsid w:val="00AF30EE"/>
    <w:rsid w:val="00AF6709"/>
    <w:rsid w:val="00AF6F66"/>
    <w:rsid w:val="00B03241"/>
    <w:rsid w:val="00B12552"/>
    <w:rsid w:val="00B15FE1"/>
    <w:rsid w:val="00B17E77"/>
    <w:rsid w:val="00B21041"/>
    <w:rsid w:val="00B23BCF"/>
    <w:rsid w:val="00B24F54"/>
    <w:rsid w:val="00B27C8D"/>
    <w:rsid w:val="00B30713"/>
    <w:rsid w:val="00B31F00"/>
    <w:rsid w:val="00B33F0E"/>
    <w:rsid w:val="00B3619C"/>
    <w:rsid w:val="00B37085"/>
    <w:rsid w:val="00B408C4"/>
    <w:rsid w:val="00B512B0"/>
    <w:rsid w:val="00B51FEF"/>
    <w:rsid w:val="00B54127"/>
    <w:rsid w:val="00B54F7C"/>
    <w:rsid w:val="00B56045"/>
    <w:rsid w:val="00B64C79"/>
    <w:rsid w:val="00B669D9"/>
    <w:rsid w:val="00B727C2"/>
    <w:rsid w:val="00B76FD1"/>
    <w:rsid w:val="00B82292"/>
    <w:rsid w:val="00B97900"/>
    <w:rsid w:val="00BB3074"/>
    <w:rsid w:val="00BB3F06"/>
    <w:rsid w:val="00BC5A4A"/>
    <w:rsid w:val="00BD26DD"/>
    <w:rsid w:val="00BE156B"/>
    <w:rsid w:val="00BF478F"/>
    <w:rsid w:val="00BF50FC"/>
    <w:rsid w:val="00BF61B9"/>
    <w:rsid w:val="00BF7490"/>
    <w:rsid w:val="00BF7761"/>
    <w:rsid w:val="00C00950"/>
    <w:rsid w:val="00C00C0C"/>
    <w:rsid w:val="00C0356E"/>
    <w:rsid w:val="00C073C8"/>
    <w:rsid w:val="00C10117"/>
    <w:rsid w:val="00C1116B"/>
    <w:rsid w:val="00C12390"/>
    <w:rsid w:val="00C127A5"/>
    <w:rsid w:val="00C1477D"/>
    <w:rsid w:val="00C15158"/>
    <w:rsid w:val="00C1541A"/>
    <w:rsid w:val="00C2104C"/>
    <w:rsid w:val="00C2241F"/>
    <w:rsid w:val="00C2777E"/>
    <w:rsid w:val="00C34E08"/>
    <w:rsid w:val="00C36B23"/>
    <w:rsid w:val="00C37F21"/>
    <w:rsid w:val="00C43767"/>
    <w:rsid w:val="00C438AD"/>
    <w:rsid w:val="00C43BF4"/>
    <w:rsid w:val="00C4503E"/>
    <w:rsid w:val="00C4528F"/>
    <w:rsid w:val="00C45E70"/>
    <w:rsid w:val="00C4688C"/>
    <w:rsid w:val="00C50CB1"/>
    <w:rsid w:val="00C56740"/>
    <w:rsid w:val="00C6009E"/>
    <w:rsid w:val="00C6478B"/>
    <w:rsid w:val="00C66017"/>
    <w:rsid w:val="00C66459"/>
    <w:rsid w:val="00C76BCC"/>
    <w:rsid w:val="00C81172"/>
    <w:rsid w:val="00C82CC6"/>
    <w:rsid w:val="00C86227"/>
    <w:rsid w:val="00C900EC"/>
    <w:rsid w:val="00C91A21"/>
    <w:rsid w:val="00C940A8"/>
    <w:rsid w:val="00CA120A"/>
    <w:rsid w:val="00CB0F34"/>
    <w:rsid w:val="00CB3879"/>
    <w:rsid w:val="00CB4CB4"/>
    <w:rsid w:val="00CC2C6B"/>
    <w:rsid w:val="00CC4FC2"/>
    <w:rsid w:val="00CD674E"/>
    <w:rsid w:val="00CE1063"/>
    <w:rsid w:val="00CF08A6"/>
    <w:rsid w:val="00CF1D31"/>
    <w:rsid w:val="00CF3CC3"/>
    <w:rsid w:val="00CF5BBA"/>
    <w:rsid w:val="00D10CFE"/>
    <w:rsid w:val="00D10F98"/>
    <w:rsid w:val="00D124F2"/>
    <w:rsid w:val="00D14041"/>
    <w:rsid w:val="00D15EB1"/>
    <w:rsid w:val="00D17957"/>
    <w:rsid w:val="00D222F3"/>
    <w:rsid w:val="00D229F4"/>
    <w:rsid w:val="00D2572A"/>
    <w:rsid w:val="00D26708"/>
    <w:rsid w:val="00D26773"/>
    <w:rsid w:val="00D27AF8"/>
    <w:rsid w:val="00D326A7"/>
    <w:rsid w:val="00D438E5"/>
    <w:rsid w:val="00D44AB1"/>
    <w:rsid w:val="00D508B7"/>
    <w:rsid w:val="00D51BDD"/>
    <w:rsid w:val="00D51D16"/>
    <w:rsid w:val="00D5522B"/>
    <w:rsid w:val="00D55713"/>
    <w:rsid w:val="00D56DFD"/>
    <w:rsid w:val="00D8427E"/>
    <w:rsid w:val="00D8434B"/>
    <w:rsid w:val="00D84C80"/>
    <w:rsid w:val="00D93988"/>
    <w:rsid w:val="00DA0994"/>
    <w:rsid w:val="00DA3D08"/>
    <w:rsid w:val="00DB0380"/>
    <w:rsid w:val="00DB0BA0"/>
    <w:rsid w:val="00DB456E"/>
    <w:rsid w:val="00DB56AE"/>
    <w:rsid w:val="00DC0BF4"/>
    <w:rsid w:val="00DC24A8"/>
    <w:rsid w:val="00DC2745"/>
    <w:rsid w:val="00DC2B77"/>
    <w:rsid w:val="00DC3D96"/>
    <w:rsid w:val="00DC5A39"/>
    <w:rsid w:val="00DC6255"/>
    <w:rsid w:val="00DD2A6F"/>
    <w:rsid w:val="00DD3EB6"/>
    <w:rsid w:val="00DD41EE"/>
    <w:rsid w:val="00DD6FC6"/>
    <w:rsid w:val="00DE040C"/>
    <w:rsid w:val="00DE18E9"/>
    <w:rsid w:val="00DE4EE2"/>
    <w:rsid w:val="00DE6D0A"/>
    <w:rsid w:val="00DF0BE5"/>
    <w:rsid w:val="00DF1C86"/>
    <w:rsid w:val="00DF25B5"/>
    <w:rsid w:val="00DF3BD7"/>
    <w:rsid w:val="00DF4314"/>
    <w:rsid w:val="00DF55FD"/>
    <w:rsid w:val="00DF63AA"/>
    <w:rsid w:val="00E02B42"/>
    <w:rsid w:val="00E04634"/>
    <w:rsid w:val="00E109D8"/>
    <w:rsid w:val="00E11168"/>
    <w:rsid w:val="00E11688"/>
    <w:rsid w:val="00E15401"/>
    <w:rsid w:val="00E21E8A"/>
    <w:rsid w:val="00E25506"/>
    <w:rsid w:val="00E25D3A"/>
    <w:rsid w:val="00E267D6"/>
    <w:rsid w:val="00E2686A"/>
    <w:rsid w:val="00E320FC"/>
    <w:rsid w:val="00E35DB1"/>
    <w:rsid w:val="00E37845"/>
    <w:rsid w:val="00E4404B"/>
    <w:rsid w:val="00E47FC3"/>
    <w:rsid w:val="00E50200"/>
    <w:rsid w:val="00E50441"/>
    <w:rsid w:val="00E60BD0"/>
    <w:rsid w:val="00E7100B"/>
    <w:rsid w:val="00E71804"/>
    <w:rsid w:val="00E76B52"/>
    <w:rsid w:val="00E82AD1"/>
    <w:rsid w:val="00E82E50"/>
    <w:rsid w:val="00E8533B"/>
    <w:rsid w:val="00E920C5"/>
    <w:rsid w:val="00E9436C"/>
    <w:rsid w:val="00EA0F6B"/>
    <w:rsid w:val="00EA2CB4"/>
    <w:rsid w:val="00EB3F2D"/>
    <w:rsid w:val="00EB60FA"/>
    <w:rsid w:val="00EC0853"/>
    <w:rsid w:val="00EC3526"/>
    <w:rsid w:val="00EC45FF"/>
    <w:rsid w:val="00ED11EE"/>
    <w:rsid w:val="00ED79F7"/>
    <w:rsid w:val="00EF674B"/>
    <w:rsid w:val="00F007C0"/>
    <w:rsid w:val="00F05048"/>
    <w:rsid w:val="00F12443"/>
    <w:rsid w:val="00F13212"/>
    <w:rsid w:val="00F14C29"/>
    <w:rsid w:val="00F15871"/>
    <w:rsid w:val="00F169A8"/>
    <w:rsid w:val="00F20672"/>
    <w:rsid w:val="00F25002"/>
    <w:rsid w:val="00F310D4"/>
    <w:rsid w:val="00F33735"/>
    <w:rsid w:val="00F33850"/>
    <w:rsid w:val="00F33F8D"/>
    <w:rsid w:val="00F358B5"/>
    <w:rsid w:val="00F3643F"/>
    <w:rsid w:val="00F36883"/>
    <w:rsid w:val="00F4237A"/>
    <w:rsid w:val="00F51FDB"/>
    <w:rsid w:val="00F55D91"/>
    <w:rsid w:val="00F57CFE"/>
    <w:rsid w:val="00F60A2B"/>
    <w:rsid w:val="00F60FA6"/>
    <w:rsid w:val="00F61FB3"/>
    <w:rsid w:val="00F625D9"/>
    <w:rsid w:val="00F62CB8"/>
    <w:rsid w:val="00F633B1"/>
    <w:rsid w:val="00F636F5"/>
    <w:rsid w:val="00F66ED1"/>
    <w:rsid w:val="00F66EDD"/>
    <w:rsid w:val="00F75F8E"/>
    <w:rsid w:val="00F77691"/>
    <w:rsid w:val="00F77EB6"/>
    <w:rsid w:val="00F8234B"/>
    <w:rsid w:val="00F84609"/>
    <w:rsid w:val="00FA0120"/>
    <w:rsid w:val="00FA0DBA"/>
    <w:rsid w:val="00FA3E83"/>
    <w:rsid w:val="00FA4D89"/>
    <w:rsid w:val="00FB11BD"/>
    <w:rsid w:val="00FB29CF"/>
    <w:rsid w:val="00FB3D19"/>
    <w:rsid w:val="00FC0035"/>
    <w:rsid w:val="00FC1975"/>
    <w:rsid w:val="00FC19C1"/>
    <w:rsid w:val="00FC48F3"/>
    <w:rsid w:val="00FD0064"/>
    <w:rsid w:val="00FD0570"/>
    <w:rsid w:val="00FD2FC8"/>
    <w:rsid w:val="00FD57BD"/>
    <w:rsid w:val="00FD5EA4"/>
    <w:rsid w:val="00FE00B4"/>
    <w:rsid w:val="00FE7083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A92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56740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C0"/>
    <w:pPr>
      <w:keepNext/>
      <w:spacing w:before="240" w:after="60"/>
      <w:outlineLvl w:val="1"/>
    </w:pPr>
    <w:rPr>
      <w:rFonts w:ascii="Arial" w:hAnsi="Arial"/>
      <w:b/>
      <w:bCs/>
      <w:i/>
      <w:iCs/>
      <w:sz w:val="22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D1C"/>
    <w:pPr>
      <w:keepNext/>
      <w:spacing w:before="240" w:after="60"/>
      <w:outlineLvl w:val="2"/>
    </w:pPr>
    <w:rPr>
      <w:rFonts w:asciiTheme="majorHAnsi" w:hAnsiTheme="majorHAnsi"/>
      <w:bCs/>
      <w:i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C0000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C50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6A1E6C"/>
  </w:style>
  <w:style w:type="paragraph" w:customStyle="1" w:styleId="Style2">
    <w:name w:val="Style2"/>
    <w:basedOn w:val="Norml"/>
    <w:uiPriority w:val="99"/>
    <w:rsid w:val="006A1E6C"/>
    <w:pPr>
      <w:spacing w:line="259" w:lineRule="exact"/>
      <w:ind w:firstLine="677"/>
    </w:pPr>
  </w:style>
  <w:style w:type="paragraph" w:customStyle="1" w:styleId="Style3">
    <w:name w:val="Style3"/>
    <w:basedOn w:val="Norml"/>
    <w:uiPriority w:val="99"/>
    <w:rsid w:val="006A1E6C"/>
    <w:pPr>
      <w:spacing w:line="254" w:lineRule="exact"/>
      <w:ind w:hanging="230"/>
    </w:pPr>
  </w:style>
  <w:style w:type="paragraph" w:customStyle="1" w:styleId="Style4">
    <w:name w:val="Style4"/>
    <w:basedOn w:val="Norml"/>
    <w:uiPriority w:val="99"/>
    <w:rsid w:val="006A1E6C"/>
  </w:style>
  <w:style w:type="paragraph" w:customStyle="1" w:styleId="Style5">
    <w:name w:val="Style5"/>
    <w:basedOn w:val="Norml"/>
    <w:uiPriority w:val="99"/>
    <w:rsid w:val="006A1E6C"/>
  </w:style>
  <w:style w:type="paragraph" w:customStyle="1" w:styleId="Style6">
    <w:name w:val="Style6"/>
    <w:basedOn w:val="Norml"/>
    <w:uiPriority w:val="99"/>
    <w:rsid w:val="006A1E6C"/>
    <w:pPr>
      <w:spacing w:line="259" w:lineRule="exact"/>
      <w:ind w:hanging="336"/>
    </w:pPr>
  </w:style>
  <w:style w:type="paragraph" w:customStyle="1" w:styleId="Style7">
    <w:name w:val="Style7"/>
    <w:basedOn w:val="Norml"/>
    <w:uiPriority w:val="99"/>
    <w:rsid w:val="006A1E6C"/>
    <w:pPr>
      <w:spacing w:line="264" w:lineRule="exact"/>
      <w:ind w:hanging="336"/>
    </w:pPr>
  </w:style>
  <w:style w:type="paragraph" w:customStyle="1" w:styleId="Style8">
    <w:name w:val="Style8"/>
    <w:basedOn w:val="Norml"/>
    <w:uiPriority w:val="99"/>
    <w:rsid w:val="006A1E6C"/>
    <w:pPr>
      <w:spacing w:line="259" w:lineRule="exact"/>
    </w:pPr>
  </w:style>
  <w:style w:type="paragraph" w:customStyle="1" w:styleId="Style9">
    <w:name w:val="Style9"/>
    <w:basedOn w:val="Norml"/>
    <w:uiPriority w:val="99"/>
    <w:rsid w:val="006A1E6C"/>
    <w:pPr>
      <w:spacing w:line="262" w:lineRule="exact"/>
      <w:ind w:hanging="667"/>
    </w:pPr>
  </w:style>
  <w:style w:type="paragraph" w:customStyle="1" w:styleId="Style10">
    <w:name w:val="Style10"/>
    <w:basedOn w:val="Norml"/>
    <w:uiPriority w:val="99"/>
    <w:rsid w:val="006A1E6C"/>
    <w:pPr>
      <w:spacing w:line="259" w:lineRule="exact"/>
    </w:pPr>
  </w:style>
  <w:style w:type="paragraph" w:customStyle="1" w:styleId="Style11">
    <w:name w:val="Style11"/>
    <w:basedOn w:val="Norml"/>
    <w:uiPriority w:val="99"/>
    <w:rsid w:val="006A1E6C"/>
    <w:pPr>
      <w:spacing w:line="312" w:lineRule="exact"/>
      <w:ind w:hanging="326"/>
    </w:pPr>
  </w:style>
  <w:style w:type="paragraph" w:customStyle="1" w:styleId="Style12">
    <w:name w:val="Style12"/>
    <w:basedOn w:val="Norml"/>
    <w:uiPriority w:val="99"/>
    <w:rsid w:val="006A1E6C"/>
  </w:style>
  <w:style w:type="paragraph" w:customStyle="1" w:styleId="Style13">
    <w:name w:val="Style13"/>
    <w:basedOn w:val="Norml"/>
    <w:uiPriority w:val="99"/>
    <w:rsid w:val="006A1E6C"/>
  </w:style>
  <w:style w:type="paragraph" w:customStyle="1" w:styleId="Style14">
    <w:name w:val="Style14"/>
    <w:basedOn w:val="Norml"/>
    <w:uiPriority w:val="99"/>
    <w:rsid w:val="006A1E6C"/>
  </w:style>
  <w:style w:type="paragraph" w:customStyle="1" w:styleId="Style15">
    <w:name w:val="Style15"/>
    <w:basedOn w:val="Norml"/>
    <w:uiPriority w:val="99"/>
    <w:rsid w:val="006A1E6C"/>
    <w:pPr>
      <w:spacing w:line="312" w:lineRule="exact"/>
      <w:ind w:hanging="523"/>
    </w:pPr>
  </w:style>
  <w:style w:type="paragraph" w:customStyle="1" w:styleId="Style16">
    <w:name w:val="Style16"/>
    <w:basedOn w:val="Norml"/>
    <w:uiPriority w:val="99"/>
    <w:rsid w:val="006A1E6C"/>
  </w:style>
  <w:style w:type="paragraph" w:customStyle="1" w:styleId="Style17">
    <w:name w:val="Style17"/>
    <w:basedOn w:val="Norml"/>
    <w:uiPriority w:val="99"/>
    <w:rsid w:val="006A1E6C"/>
  </w:style>
  <w:style w:type="paragraph" w:customStyle="1" w:styleId="Style18">
    <w:name w:val="Style18"/>
    <w:basedOn w:val="Norml"/>
    <w:uiPriority w:val="99"/>
    <w:rsid w:val="006A1E6C"/>
    <w:pPr>
      <w:spacing w:line="307" w:lineRule="exact"/>
      <w:jc w:val="center"/>
    </w:pPr>
  </w:style>
  <w:style w:type="paragraph" w:customStyle="1" w:styleId="Style19">
    <w:name w:val="Style19"/>
    <w:basedOn w:val="Norml"/>
    <w:uiPriority w:val="99"/>
    <w:rsid w:val="006A1E6C"/>
  </w:style>
  <w:style w:type="paragraph" w:customStyle="1" w:styleId="Style20">
    <w:name w:val="Style20"/>
    <w:basedOn w:val="Norml"/>
    <w:uiPriority w:val="99"/>
    <w:rsid w:val="006A1E6C"/>
    <w:pPr>
      <w:spacing w:line="754" w:lineRule="exact"/>
      <w:ind w:firstLine="1810"/>
    </w:pPr>
  </w:style>
  <w:style w:type="paragraph" w:customStyle="1" w:styleId="Style21">
    <w:name w:val="Style21"/>
    <w:basedOn w:val="Norml"/>
    <w:uiPriority w:val="99"/>
    <w:rsid w:val="006A1E6C"/>
    <w:pPr>
      <w:spacing w:line="259" w:lineRule="exact"/>
      <w:ind w:firstLine="346"/>
    </w:pPr>
  </w:style>
  <w:style w:type="paragraph" w:customStyle="1" w:styleId="Style22">
    <w:name w:val="Style22"/>
    <w:basedOn w:val="Norml"/>
    <w:uiPriority w:val="99"/>
    <w:rsid w:val="006A1E6C"/>
    <w:pPr>
      <w:spacing w:line="261" w:lineRule="exact"/>
      <w:ind w:hanging="254"/>
    </w:pPr>
  </w:style>
  <w:style w:type="paragraph" w:customStyle="1" w:styleId="Style23">
    <w:name w:val="Style23"/>
    <w:basedOn w:val="Norml"/>
    <w:uiPriority w:val="99"/>
    <w:rsid w:val="006A1E6C"/>
    <w:pPr>
      <w:spacing w:line="264" w:lineRule="exact"/>
    </w:pPr>
  </w:style>
  <w:style w:type="character" w:customStyle="1" w:styleId="FontStyle25">
    <w:name w:val="Font Style25"/>
    <w:uiPriority w:val="99"/>
    <w:rsid w:val="006A1E6C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6A1E6C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6A1E6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6A1E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uiPriority w:val="99"/>
    <w:rsid w:val="006A1E6C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30">
    <w:name w:val="Font Style30"/>
    <w:uiPriority w:val="99"/>
    <w:rsid w:val="006A1E6C"/>
    <w:rPr>
      <w:rFonts w:ascii="Arial" w:hAnsi="Arial" w:cs="Arial"/>
      <w:i/>
      <w:iCs/>
      <w:sz w:val="20"/>
      <w:szCs w:val="20"/>
    </w:rPr>
  </w:style>
  <w:style w:type="character" w:customStyle="1" w:styleId="FontStyle31">
    <w:name w:val="Font Style31"/>
    <w:uiPriority w:val="99"/>
    <w:rsid w:val="006A1E6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6A1E6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6A1E6C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uiPriority w:val="99"/>
    <w:rsid w:val="006A1E6C"/>
    <w:rPr>
      <w:rFonts w:ascii="Impact" w:hAnsi="Impact" w:cs="Impact"/>
      <w:spacing w:val="20"/>
      <w:sz w:val="14"/>
      <w:szCs w:val="14"/>
    </w:rPr>
  </w:style>
  <w:style w:type="character" w:customStyle="1" w:styleId="FontStyle35">
    <w:name w:val="Font Style35"/>
    <w:uiPriority w:val="99"/>
    <w:rsid w:val="006A1E6C"/>
    <w:rPr>
      <w:rFonts w:ascii="Arial" w:hAnsi="Arial" w:cs="Arial"/>
      <w:i/>
      <w:iCs/>
      <w:spacing w:val="30"/>
      <w:sz w:val="12"/>
      <w:szCs w:val="12"/>
    </w:rPr>
  </w:style>
  <w:style w:type="character" w:customStyle="1" w:styleId="FontStyle36">
    <w:name w:val="Font Style36"/>
    <w:uiPriority w:val="99"/>
    <w:rsid w:val="006A1E6C"/>
    <w:rPr>
      <w:rFonts w:ascii="Arial" w:hAnsi="Arial" w:cs="Arial"/>
      <w:b/>
      <w:bCs/>
      <w:sz w:val="24"/>
      <w:szCs w:val="24"/>
    </w:rPr>
  </w:style>
  <w:style w:type="character" w:customStyle="1" w:styleId="FontStyle37">
    <w:name w:val="Font Style37"/>
    <w:uiPriority w:val="99"/>
    <w:rsid w:val="006A1E6C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38">
    <w:name w:val="Font Style38"/>
    <w:uiPriority w:val="99"/>
    <w:rsid w:val="006A1E6C"/>
    <w:rPr>
      <w:rFonts w:ascii="Book Antiqua" w:hAnsi="Book Antiqua" w:cs="Book Antiqua"/>
      <w:spacing w:val="10"/>
      <w:sz w:val="14"/>
      <w:szCs w:val="14"/>
    </w:rPr>
  </w:style>
  <w:style w:type="character" w:customStyle="1" w:styleId="FontStyle39">
    <w:name w:val="Font Style39"/>
    <w:uiPriority w:val="99"/>
    <w:rsid w:val="006A1E6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uiPriority w:val="99"/>
    <w:rsid w:val="006A1E6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1">
    <w:name w:val="Font Style41"/>
    <w:uiPriority w:val="99"/>
    <w:rsid w:val="006A1E6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2">
    <w:name w:val="Font Style42"/>
    <w:uiPriority w:val="99"/>
    <w:rsid w:val="006A1E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uiPriority w:val="99"/>
    <w:rsid w:val="006A1E6C"/>
    <w:rPr>
      <w:rFonts w:ascii="Times New Roman" w:hAnsi="Times New Roman" w:cs="Times New Roman"/>
      <w:b/>
      <w:bCs/>
      <w:sz w:val="18"/>
      <w:szCs w:val="18"/>
    </w:rPr>
  </w:style>
  <w:style w:type="character" w:styleId="Hiperhivatkozs">
    <w:name w:val="Hyperlink"/>
    <w:uiPriority w:val="99"/>
    <w:rsid w:val="006A1E6C"/>
    <w:rPr>
      <w:rFonts w:cs="Times New Roman"/>
      <w:color w:val="0066CC"/>
      <w:u w:val="single"/>
    </w:rPr>
  </w:style>
  <w:style w:type="character" w:customStyle="1" w:styleId="FontStyle24">
    <w:name w:val="Font Style24"/>
    <w:uiPriority w:val="99"/>
    <w:rsid w:val="00AF6F66"/>
    <w:rPr>
      <w:rFonts w:ascii="Times New Roman" w:hAnsi="Times New Roman" w:cs="Times New Roman"/>
      <w:smallCaps/>
      <w:sz w:val="18"/>
      <w:szCs w:val="18"/>
    </w:rPr>
  </w:style>
  <w:style w:type="paragraph" w:customStyle="1" w:styleId="Style24">
    <w:name w:val="Style24"/>
    <w:basedOn w:val="Norml"/>
    <w:uiPriority w:val="99"/>
    <w:rsid w:val="00506530"/>
    <w:rPr>
      <w:rFonts w:ascii="Arial" w:hAnsi="Arial" w:cs="Arial"/>
    </w:rPr>
  </w:style>
  <w:style w:type="character" w:customStyle="1" w:styleId="FontStyle17">
    <w:name w:val="Font Style17"/>
    <w:uiPriority w:val="99"/>
    <w:rsid w:val="008512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uiPriority w:val="99"/>
    <w:rsid w:val="0085122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sid w:val="00851221"/>
    <w:rPr>
      <w:rFonts w:ascii="Palatino Linotype" w:hAnsi="Palatino Linotype" w:cs="Palatino Linotype"/>
      <w:sz w:val="22"/>
      <w:szCs w:val="22"/>
    </w:rPr>
  </w:style>
  <w:style w:type="character" w:customStyle="1" w:styleId="FontStyle20">
    <w:name w:val="Font Style20"/>
    <w:uiPriority w:val="99"/>
    <w:rsid w:val="00851221"/>
    <w:rPr>
      <w:rFonts w:ascii="Arial" w:hAnsi="Arial" w:cs="Arial"/>
      <w:i/>
      <w:iCs/>
      <w:sz w:val="20"/>
      <w:szCs w:val="20"/>
    </w:rPr>
  </w:style>
  <w:style w:type="character" w:customStyle="1" w:styleId="FontStyle21">
    <w:name w:val="Font Style21"/>
    <w:uiPriority w:val="99"/>
    <w:rsid w:val="00851221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8512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uiPriority w:val="99"/>
    <w:rsid w:val="00851221"/>
    <w:rPr>
      <w:rFonts w:ascii="Arial" w:hAnsi="Arial" w:cs="Arial"/>
      <w:b/>
      <w:bCs/>
      <w:i/>
      <w:iCs/>
      <w:sz w:val="20"/>
      <w:szCs w:val="20"/>
    </w:rPr>
  </w:style>
  <w:style w:type="table" w:styleId="Rcsostblzat">
    <w:name w:val="Table Grid"/>
    <w:basedOn w:val="Normltblzat"/>
    <w:uiPriority w:val="59"/>
    <w:rsid w:val="00825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9C15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1584"/>
  </w:style>
  <w:style w:type="character" w:customStyle="1" w:styleId="JegyzetszvegChar">
    <w:name w:val="Jegyzetszöveg Char"/>
    <w:link w:val="Jegyzetszveg"/>
    <w:uiPriority w:val="99"/>
    <w:semiHidden/>
    <w:rsid w:val="009C1584"/>
    <w:rPr>
      <w:rFonts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158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C1584"/>
    <w:rPr>
      <w:rFonts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15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C15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82817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2817"/>
  </w:style>
  <w:style w:type="character" w:customStyle="1" w:styleId="LbjegyzetszvegChar">
    <w:name w:val="Lábjegyzetszöveg Char"/>
    <w:link w:val="Lbjegyzetszveg"/>
    <w:uiPriority w:val="99"/>
    <w:semiHidden/>
    <w:rsid w:val="00782817"/>
    <w:rPr>
      <w:rFonts w:hAnsi="Times New Roman"/>
    </w:rPr>
  </w:style>
  <w:style w:type="character" w:styleId="Lbjegyzet-hivatkozs">
    <w:name w:val="footnote reference"/>
    <w:uiPriority w:val="99"/>
    <w:semiHidden/>
    <w:unhideWhenUsed/>
    <w:rsid w:val="0078281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12443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rsid w:val="00F12443"/>
    <w:rPr>
      <w:rFonts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12443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F12443"/>
    <w:rPr>
      <w:rFonts w:hAnsi="Times New Roman"/>
      <w:sz w:val="24"/>
      <w:szCs w:val="24"/>
    </w:rPr>
  </w:style>
  <w:style w:type="character" w:customStyle="1" w:styleId="Cmsor1Char">
    <w:name w:val="Címsor 1 Char"/>
    <w:link w:val="Cmsor1"/>
    <w:uiPriority w:val="9"/>
    <w:rsid w:val="00C56740"/>
    <w:rPr>
      <w:rFonts w:ascii="Arial" w:hAnsi="Arial"/>
      <w:b/>
      <w:bCs/>
      <w:kern w:val="32"/>
      <w:sz w:val="24"/>
      <w:szCs w:val="32"/>
    </w:rPr>
  </w:style>
  <w:style w:type="character" w:customStyle="1" w:styleId="Cmsor2Char">
    <w:name w:val="Címsor 2 Char"/>
    <w:link w:val="Cmsor2"/>
    <w:uiPriority w:val="9"/>
    <w:rsid w:val="00173DC0"/>
    <w:rPr>
      <w:rFonts w:ascii="Arial" w:hAnsi="Arial"/>
      <w:b/>
      <w:bCs/>
      <w:i/>
      <w:iCs/>
      <w:sz w:val="22"/>
      <w:szCs w:val="28"/>
    </w:rPr>
  </w:style>
  <w:style w:type="character" w:customStyle="1" w:styleId="Cmsor3Char">
    <w:name w:val="Címsor 3 Char"/>
    <w:link w:val="Cmsor3"/>
    <w:uiPriority w:val="9"/>
    <w:rsid w:val="00926D1C"/>
    <w:rPr>
      <w:rFonts w:asciiTheme="majorHAnsi" w:hAnsiTheme="majorHAnsi"/>
      <w:bCs/>
      <w:i/>
      <w:sz w:val="24"/>
      <w:szCs w:val="26"/>
    </w:rPr>
  </w:style>
  <w:style w:type="character" w:customStyle="1" w:styleId="Cmsor4Char">
    <w:name w:val="Címsor 4 Char"/>
    <w:link w:val="Cmsor4"/>
    <w:uiPriority w:val="9"/>
    <w:rsid w:val="001C0000"/>
    <w:rPr>
      <w:rFonts w:ascii="Arial" w:hAnsi="Arial"/>
      <w:b/>
      <w:bCs/>
      <w:szCs w:val="28"/>
    </w:rPr>
  </w:style>
  <w:style w:type="paragraph" w:styleId="NormlWeb">
    <w:name w:val="Normal (Web)"/>
    <w:basedOn w:val="Norml"/>
    <w:unhideWhenUsed/>
    <w:rsid w:val="000B42DD"/>
    <w:pPr>
      <w:widowControl/>
      <w:autoSpaceDE/>
      <w:autoSpaceDN/>
      <w:adjustRightInd/>
      <w:spacing w:before="100" w:beforeAutospacing="1" w:after="119"/>
    </w:pPr>
  </w:style>
  <w:style w:type="character" w:styleId="Mrltotthiperhivatkozs">
    <w:name w:val="FollowedHyperlink"/>
    <w:basedOn w:val="Bekezdsalapbettpusa"/>
    <w:uiPriority w:val="99"/>
    <w:semiHidden/>
    <w:unhideWhenUsed/>
    <w:rsid w:val="00E60BD0"/>
    <w:rPr>
      <w:color w:val="800080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9C50C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27C8D"/>
    <w:pPr>
      <w:keepLines/>
      <w:widowControl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J1">
    <w:name w:val="toc 1"/>
    <w:basedOn w:val="Norml"/>
    <w:next w:val="Norml"/>
    <w:autoRedefine/>
    <w:uiPriority w:val="39"/>
    <w:unhideWhenUsed/>
    <w:rsid w:val="00B27C8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B27C8D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B27C8D"/>
    <w:pPr>
      <w:spacing w:after="100"/>
      <w:ind w:left="480"/>
    </w:pPr>
  </w:style>
  <w:style w:type="paragraph" w:customStyle="1" w:styleId="Default">
    <w:name w:val="Default"/>
    <w:rsid w:val="006B35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tis.ro/pages/main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.sapientia.ro/hu/tanszekek/matematika-informatika-tansze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CBC0-7BB0-4BA3-BB3F-1A7CC2CF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14</Pages>
  <Words>6718</Words>
  <Characters>38295</Characters>
  <Application>Microsoft Office Word</Application>
  <DocSecurity>0</DocSecurity>
  <Lines>319</Lines>
  <Paragraphs>89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alszep</dc:creator>
  <cp:keywords/>
  <dc:description/>
  <cp:lastModifiedBy>zoli</cp:lastModifiedBy>
  <cp:revision>62</cp:revision>
  <cp:lastPrinted>2015-01-30T11:35:00Z</cp:lastPrinted>
  <dcterms:created xsi:type="dcterms:W3CDTF">2015-05-15T03:36:00Z</dcterms:created>
  <dcterms:modified xsi:type="dcterms:W3CDTF">2015-11-24T11:00:00Z</dcterms:modified>
</cp:coreProperties>
</file>